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0B" w:rsidRDefault="00014E0B" w:rsidP="00014E0B">
      <w:pPr>
        <w:pStyle w:val="1"/>
        <w:suppressAutoHyphens/>
        <w:spacing w:before="0"/>
        <w:jc w:val="right"/>
        <w:rPr>
          <w:rFonts w:ascii="Times New Roman" w:eastAsia="Times New Roman" w:hAnsi="Times New Roman" w:cs="Times New Roman"/>
          <w:bCs w:val="0"/>
          <w:i/>
          <w:color w:val="auto"/>
          <w:sz w:val="24"/>
          <w:szCs w:val="24"/>
        </w:rPr>
      </w:pPr>
      <w:bookmarkStart w:id="0" w:name="_Toc536561689"/>
      <w:r w:rsidRPr="00465B2B">
        <w:rPr>
          <w:rFonts w:ascii="Times New Roman" w:eastAsia="Times New Roman" w:hAnsi="Times New Roman" w:cs="Times New Roman"/>
          <w:bCs w:val="0"/>
          <w:i/>
          <w:color w:val="auto"/>
          <w:sz w:val="24"/>
          <w:szCs w:val="24"/>
        </w:rPr>
        <w:t>Приложение 3</w:t>
      </w:r>
    </w:p>
    <w:p w:rsidR="00874CC5" w:rsidRDefault="00874CC5" w:rsidP="00874CC5"/>
    <w:p w:rsidR="00874CC5" w:rsidRPr="00874CC5" w:rsidRDefault="00874CC5" w:rsidP="00874CC5"/>
    <w:p w:rsidR="00014E0B" w:rsidRPr="00874CC5" w:rsidRDefault="00014E0B" w:rsidP="00014E0B">
      <w:pPr>
        <w:pStyle w:val="1"/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874CC5">
        <w:rPr>
          <w:rFonts w:ascii="Times New Roman" w:hAnsi="Times New Roman" w:cs="Times New Roman"/>
          <w:color w:val="auto"/>
        </w:rPr>
        <w:t xml:space="preserve">Схема самоанализа учебного занятия </w:t>
      </w:r>
    </w:p>
    <w:p w:rsidR="00014E0B" w:rsidRDefault="00014E0B" w:rsidP="00014E0B">
      <w:pPr>
        <w:pStyle w:val="1"/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874CC5">
        <w:rPr>
          <w:rFonts w:ascii="Times New Roman" w:hAnsi="Times New Roman" w:cs="Times New Roman"/>
          <w:color w:val="auto"/>
        </w:rPr>
        <w:t>при модульно-</w:t>
      </w:r>
      <w:proofErr w:type="spellStart"/>
      <w:r w:rsidRPr="00874CC5">
        <w:rPr>
          <w:rFonts w:ascii="Times New Roman" w:hAnsi="Times New Roman" w:cs="Times New Roman"/>
          <w:color w:val="auto"/>
        </w:rPr>
        <w:t>компетентностном</w:t>
      </w:r>
      <w:proofErr w:type="spellEnd"/>
      <w:r w:rsidRPr="00874CC5">
        <w:rPr>
          <w:rFonts w:ascii="Times New Roman" w:hAnsi="Times New Roman" w:cs="Times New Roman"/>
          <w:color w:val="auto"/>
        </w:rPr>
        <w:t xml:space="preserve"> обучении</w:t>
      </w:r>
      <w:bookmarkEnd w:id="0"/>
    </w:p>
    <w:p w:rsidR="00874CC5" w:rsidRDefault="00874CC5" w:rsidP="00874CC5"/>
    <w:p w:rsidR="00874CC5" w:rsidRPr="00874CC5" w:rsidRDefault="00874CC5" w:rsidP="00874CC5">
      <w:bookmarkStart w:id="1" w:name="_GoBack"/>
      <w:bookmarkEnd w:id="1"/>
    </w:p>
    <w:p w:rsidR="00014E0B" w:rsidRPr="00874CC5" w:rsidRDefault="00014E0B" w:rsidP="00014E0B">
      <w:pPr>
        <w:pStyle w:val="a3"/>
        <w:widowControl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4C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Постановка цели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 xml:space="preserve">Какие компетенции формируются на занятии и на его отдельных этапах? 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Кем определены цели (педагогом или студентами)?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 xml:space="preserve">Реализация основной дидактической цели урока. </w:t>
      </w:r>
    </w:p>
    <w:p w:rsidR="00014E0B" w:rsidRPr="00874CC5" w:rsidRDefault="00014E0B" w:rsidP="00014E0B">
      <w:pPr>
        <w:pStyle w:val="a3"/>
        <w:widowControl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74C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Оценка общей структуры урока. Содержание деятельности.</w:t>
      </w:r>
      <w:r w:rsidRPr="00874C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CC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74CC5">
        <w:rPr>
          <w:rStyle w:val="ae"/>
          <w:rFonts w:ascii="Times New Roman" w:hAnsi="Times New Roman" w:cs="Times New Roman"/>
          <w:sz w:val="28"/>
          <w:szCs w:val="28"/>
        </w:rPr>
        <w:t>взаимосвязанных этапов урока: целеполагание, самостоятельная продуктивная деятельность, рефлексия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Структура урока наперед заданная или гибкая, с учетом предложений студентов</w:t>
      </w:r>
    </w:p>
    <w:p w:rsidR="00014E0B" w:rsidRPr="00874CC5" w:rsidRDefault="00014E0B" w:rsidP="00014E0B">
      <w:pPr>
        <w:pStyle w:val="a3"/>
        <w:widowControl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74C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Осуществление развития студентов в процессе обучения. </w:t>
      </w:r>
      <w:r w:rsidRPr="00874CC5">
        <w:rPr>
          <w:rFonts w:ascii="Times New Roman" w:hAnsi="Times New Roman" w:cs="Times New Roman"/>
          <w:b/>
          <w:sz w:val="28"/>
          <w:szCs w:val="28"/>
          <w:u w:val="single"/>
        </w:rPr>
        <w:t>Характер учебных заданий</w:t>
      </w:r>
      <w:r w:rsidRPr="00874C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Средства развития компетентностей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 xml:space="preserve">Имело ли место вовлечение студентов в основные мыслительные операции (анализ, синтез, обобщение, классификация, систематизация)? 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Осуществлялись ли междисциплинарные и межкурсовые</w:t>
      </w:r>
      <w:r w:rsidRPr="00874CC5">
        <w:rPr>
          <w:rFonts w:ascii="Times New Roman" w:hAnsi="Times New Roman" w:cs="Times New Roman"/>
          <w:sz w:val="28"/>
          <w:szCs w:val="28"/>
        </w:rPr>
        <w:t xml:space="preserve"> </w:t>
      </w:r>
      <w:r w:rsidRPr="00874CC5">
        <w:rPr>
          <w:rFonts w:ascii="Times New Roman" w:eastAsia="Times New Roman" w:hAnsi="Times New Roman" w:cs="Times New Roman"/>
          <w:sz w:val="28"/>
          <w:szCs w:val="28"/>
        </w:rPr>
        <w:t>связи?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Были ли использованы средства развития творческого мышления?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hAnsi="Times New Roman" w:cs="Times New Roman"/>
          <w:sz w:val="28"/>
          <w:szCs w:val="28"/>
        </w:rPr>
        <w:t>Характеристика деятельности студентов на уроке (</w:t>
      </w:r>
      <w:proofErr w:type="gramStart"/>
      <w:r w:rsidRPr="00874CC5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874CC5">
        <w:rPr>
          <w:rFonts w:ascii="Times New Roman" w:hAnsi="Times New Roman" w:cs="Times New Roman"/>
          <w:sz w:val="28"/>
          <w:szCs w:val="28"/>
        </w:rPr>
        <w:t>, поисковый, творческий);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hAnsi="Times New Roman" w:cs="Times New Roman"/>
          <w:sz w:val="28"/>
          <w:szCs w:val="28"/>
        </w:rPr>
        <w:t>Средства развития компетентностей (интерактивные упражнения и тесты, учебник, производственные ситуации, деловые игры и т.д.)</w:t>
      </w:r>
    </w:p>
    <w:p w:rsidR="00014E0B" w:rsidRPr="00874CC5" w:rsidRDefault="00014E0B" w:rsidP="00014E0B">
      <w:pPr>
        <w:pStyle w:val="a3"/>
        <w:widowControl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74CC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Мотивация 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Воздействие или взаимодействие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Активность и инициативность студентов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hAnsi="Times New Roman" w:cs="Times New Roman"/>
          <w:sz w:val="28"/>
          <w:szCs w:val="28"/>
        </w:rPr>
        <w:t>Увлеченность процессом деятельности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hAnsi="Times New Roman" w:cs="Times New Roman"/>
          <w:sz w:val="28"/>
          <w:szCs w:val="28"/>
        </w:rPr>
        <w:t>Сосредоточенность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hAnsi="Times New Roman" w:cs="Times New Roman"/>
          <w:sz w:val="28"/>
          <w:szCs w:val="28"/>
        </w:rPr>
        <w:t>Принятие участия в обсуждении вопросов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hAnsi="Times New Roman" w:cs="Times New Roman"/>
          <w:sz w:val="28"/>
          <w:szCs w:val="28"/>
        </w:rPr>
        <w:t>Вопросы педагогу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Виды мотивации на уроке (эмоциональная, социальная (</w:t>
      </w:r>
      <w:r w:rsidRPr="00874CC5">
        <w:rPr>
          <w:rFonts w:ascii="Times New Roman" w:hAnsi="Times New Roman" w:cs="Times New Roman"/>
          <w:sz w:val="28"/>
          <w:szCs w:val="28"/>
        </w:rPr>
        <w:t>студент осознает, насколько важен для него данный учебный материал)</w:t>
      </w:r>
      <w:r w:rsidRPr="00874CC5">
        <w:rPr>
          <w:rFonts w:ascii="Times New Roman" w:eastAsia="Times New Roman" w:hAnsi="Times New Roman" w:cs="Times New Roman"/>
          <w:sz w:val="28"/>
          <w:szCs w:val="28"/>
        </w:rPr>
        <w:t xml:space="preserve"> или содержательная)</w:t>
      </w:r>
    </w:p>
    <w:p w:rsidR="00014E0B" w:rsidRPr="00874CC5" w:rsidRDefault="00014E0B" w:rsidP="00014E0B">
      <w:pPr>
        <w:pStyle w:val="a3"/>
        <w:widowControl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74CC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Учебное взаимодействие  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Характер взаимоотношений и установок между педагогом и студентом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Позиция педагога и студента, субъектно-объектные или субъектно-субъектные установки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Обратная связь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Характер взаимоотношений между студентами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Основные формы работы и их влияние на формирование компетентностей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Использование активных и интерактивных методов обучения</w:t>
      </w:r>
    </w:p>
    <w:p w:rsidR="00014E0B" w:rsidRPr="00874CC5" w:rsidRDefault="00014E0B" w:rsidP="00014E0B">
      <w:pPr>
        <w:pStyle w:val="a3"/>
        <w:widowControl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74C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Результативность урока 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Продуктивность деятельности (наличие продукта);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 xml:space="preserve">Методы </w:t>
      </w:r>
      <w:proofErr w:type="gramStart"/>
      <w:r w:rsidRPr="00874CC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74CC5">
        <w:rPr>
          <w:rFonts w:ascii="Times New Roman" w:eastAsia="Times New Roman" w:hAnsi="Times New Roman" w:cs="Times New Roman"/>
          <w:sz w:val="28"/>
          <w:szCs w:val="28"/>
        </w:rPr>
        <w:t xml:space="preserve"> уровнем </w:t>
      </w:r>
      <w:proofErr w:type="spellStart"/>
      <w:r w:rsidRPr="00874CC5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874CC5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(оценка по стандарту, </w:t>
      </w:r>
      <w:proofErr w:type="spellStart"/>
      <w:r w:rsidRPr="00874CC5"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 w:rsidRPr="00874CC5">
        <w:rPr>
          <w:rFonts w:ascii="Times New Roman" w:eastAsia="Times New Roman" w:hAnsi="Times New Roman" w:cs="Times New Roman"/>
          <w:sz w:val="28"/>
          <w:szCs w:val="28"/>
        </w:rPr>
        <w:t>-рейтинговая оценка, формирующая система оценивания)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874CC5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874CC5">
        <w:rPr>
          <w:rFonts w:ascii="Times New Roman" w:eastAsia="Times New Roman" w:hAnsi="Times New Roman" w:cs="Times New Roman"/>
          <w:sz w:val="28"/>
          <w:szCs w:val="28"/>
        </w:rPr>
        <w:t xml:space="preserve"> компетенций</w:t>
      </w:r>
    </w:p>
    <w:p w:rsidR="00014E0B" w:rsidRPr="00874CC5" w:rsidRDefault="00014E0B" w:rsidP="00014E0B">
      <w:pPr>
        <w:pStyle w:val="a3"/>
        <w:widowControl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74C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Рефлексия деятельности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Используемые приемы рефлексии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t>Алгоритм рефлексии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Умение проводить рефлексию студентами. </w:t>
      </w:r>
      <w:r w:rsidRPr="00874CC5">
        <w:rPr>
          <w:rFonts w:ascii="Times New Roman" w:hAnsi="Times New Roman" w:cs="Times New Roman"/>
          <w:sz w:val="28"/>
          <w:szCs w:val="28"/>
        </w:rPr>
        <w:t>Развитие рефлексивных способностей, самоанализа, самоконтроля</w:t>
      </w:r>
    </w:p>
    <w:p w:rsidR="00014E0B" w:rsidRPr="00874CC5" w:rsidRDefault="00014E0B" w:rsidP="00014E0B">
      <w:pPr>
        <w:pStyle w:val="a3"/>
        <w:widowControl/>
        <w:numPr>
          <w:ilvl w:val="1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74CC5">
        <w:rPr>
          <w:rFonts w:ascii="Times New Roman" w:hAnsi="Times New Roman" w:cs="Times New Roman"/>
          <w:sz w:val="28"/>
          <w:szCs w:val="28"/>
        </w:rPr>
        <w:t>Умение проектировать и планировать собственную деятельность</w:t>
      </w:r>
    </w:p>
    <w:p w:rsidR="00014E0B" w:rsidRPr="00874CC5" w:rsidRDefault="00014E0B" w:rsidP="00014E0B">
      <w:pPr>
        <w:pStyle w:val="a3"/>
        <w:widowControl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74C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Перспективы совершенствования своей деятельности</w:t>
      </w:r>
    </w:p>
    <w:p w:rsidR="00346EBD" w:rsidRPr="00874CC5" w:rsidRDefault="00346EBD" w:rsidP="00D10C70">
      <w:pPr>
        <w:pStyle w:val="1"/>
        <w:suppressAutoHyphens/>
        <w:spacing w:before="0"/>
        <w:rPr>
          <w:rFonts w:ascii="Times New Roman" w:hAnsi="Times New Roman" w:cs="Times New Roman"/>
        </w:rPr>
      </w:pPr>
      <w:bookmarkStart w:id="2" w:name="_Toc536561690"/>
    </w:p>
    <w:p w:rsidR="00D10C70" w:rsidRPr="00874CC5" w:rsidRDefault="00D10C70" w:rsidP="00D10C70">
      <w:pPr>
        <w:rPr>
          <w:sz w:val="28"/>
          <w:szCs w:val="28"/>
        </w:rPr>
      </w:pPr>
    </w:p>
    <w:bookmarkEnd w:id="2"/>
    <w:p w:rsidR="00D10C70" w:rsidRPr="00874CC5" w:rsidRDefault="00D10C70" w:rsidP="00D10C70">
      <w:pPr>
        <w:rPr>
          <w:sz w:val="28"/>
          <w:szCs w:val="28"/>
        </w:rPr>
      </w:pPr>
    </w:p>
    <w:sectPr w:rsidR="00D10C70" w:rsidRPr="00874CC5" w:rsidSect="00874CC5">
      <w:pgSz w:w="11909" w:h="16834"/>
      <w:pgMar w:top="426" w:right="569" w:bottom="360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8033C8"/>
    <w:lvl w:ilvl="0">
      <w:numFmt w:val="bullet"/>
      <w:lvlText w:val="*"/>
      <w:lvlJc w:val="left"/>
    </w:lvl>
  </w:abstractNum>
  <w:abstractNum w:abstractNumId="1">
    <w:nsid w:val="0BC82887"/>
    <w:multiLevelType w:val="hybridMultilevel"/>
    <w:tmpl w:val="852C8578"/>
    <w:lvl w:ilvl="0" w:tplc="1A8E2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AE9F44">
      <w:start w:val="1"/>
      <w:numFmt w:val="russianLower"/>
      <w:lvlText w:val="%2)"/>
      <w:lvlJc w:val="left"/>
      <w:pPr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6F11"/>
    <w:multiLevelType w:val="hybridMultilevel"/>
    <w:tmpl w:val="4B9E77E0"/>
    <w:lvl w:ilvl="0" w:tplc="B39053E8">
      <w:start w:val="1"/>
      <w:numFmt w:val="decimal"/>
      <w:lvlText w:val="%1."/>
      <w:lvlJc w:val="left"/>
      <w:pPr>
        <w:ind w:left="94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95FE6"/>
    <w:multiLevelType w:val="hybridMultilevel"/>
    <w:tmpl w:val="A890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E42E7"/>
    <w:multiLevelType w:val="multilevel"/>
    <w:tmpl w:val="D1AE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171BA"/>
    <w:multiLevelType w:val="multilevel"/>
    <w:tmpl w:val="729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E1B94"/>
    <w:multiLevelType w:val="hybridMultilevel"/>
    <w:tmpl w:val="8D741E92"/>
    <w:lvl w:ilvl="0" w:tplc="495CE4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w w:val="8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942E09"/>
    <w:multiLevelType w:val="hybridMultilevel"/>
    <w:tmpl w:val="8E86351E"/>
    <w:lvl w:ilvl="0" w:tplc="2B0A6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85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43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4D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A1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2E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E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81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8A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CE5354"/>
    <w:multiLevelType w:val="hybridMultilevel"/>
    <w:tmpl w:val="F752AA00"/>
    <w:lvl w:ilvl="0" w:tplc="633A1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6B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6B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4B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87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29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AB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E7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01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5C11B7"/>
    <w:multiLevelType w:val="multilevel"/>
    <w:tmpl w:val="8DDA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92C34"/>
    <w:multiLevelType w:val="singleLevel"/>
    <w:tmpl w:val="331C0D6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308B03D7"/>
    <w:multiLevelType w:val="hybridMultilevel"/>
    <w:tmpl w:val="F36C246E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D81D86"/>
    <w:multiLevelType w:val="hybridMultilevel"/>
    <w:tmpl w:val="668A55E2"/>
    <w:lvl w:ilvl="0" w:tplc="C1BA8E3E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>
    <w:nsid w:val="343C20BD"/>
    <w:multiLevelType w:val="hybridMultilevel"/>
    <w:tmpl w:val="FA04F5C4"/>
    <w:lvl w:ilvl="0" w:tplc="E39A33D0">
      <w:start w:val="1"/>
      <w:numFmt w:val="decimal"/>
      <w:lvlText w:val="%1."/>
      <w:lvlJc w:val="left"/>
      <w:pPr>
        <w:ind w:left="930" w:hanging="9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343F1DA4"/>
    <w:multiLevelType w:val="hybridMultilevel"/>
    <w:tmpl w:val="C228F0CA"/>
    <w:lvl w:ilvl="0" w:tplc="32A65AC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C6596E"/>
    <w:multiLevelType w:val="hybridMultilevel"/>
    <w:tmpl w:val="111A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AAE9F44">
      <w:start w:val="1"/>
      <w:numFmt w:val="russianLow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D6AED"/>
    <w:multiLevelType w:val="hybridMultilevel"/>
    <w:tmpl w:val="97BC79DA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EB7906"/>
    <w:multiLevelType w:val="hybridMultilevel"/>
    <w:tmpl w:val="440CEF78"/>
    <w:lvl w:ilvl="0" w:tplc="9080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264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23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6B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AF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E3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61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A2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0B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0E56AE"/>
    <w:multiLevelType w:val="hybridMultilevel"/>
    <w:tmpl w:val="26CE1A12"/>
    <w:lvl w:ilvl="0" w:tplc="794A7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29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6C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AC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2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84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8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ED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00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D552B77"/>
    <w:multiLevelType w:val="hybridMultilevel"/>
    <w:tmpl w:val="70F02BAC"/>
    <w:lvl w:ilvl="0" w:tplc="D1AA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88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22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0A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4D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E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06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4B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20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F0A19B8"/>
    <w:multiLevelType w:val="hybridMultilevel"/>
    <w:tmpl w:val="31D409BC"/>
    <w:lvl w:ilvl="0" w:tplc="0674CAA8">
      <w:start w:val="3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>
    <w:nsid w:val="3FF85964"/>
    <w:multiLevelType w:val="hybridMultilevel"/>
    <w:tmpl w:val="3C76FD72"/>
    <w:lvl w:ilvl="0" w:tplc="B06C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CC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4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27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A2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AF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3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A2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2D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35D0417"/>
    <w:multiLevelType w:val="hybridMultilevel"/>
    <w:tmpl w:val="0B1454E4"/>
    <w:lvl w:ilvl="0" w:tplc="170A1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0A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E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06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68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8A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05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4E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68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A607EEB"/>
    <w:multiLevelType w:val="hybridMultilevel"/>
    <w:tmpl w:val="7D021460"/>
    <w:lvl w:ilvl="0" w:tplc="E68E5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23B8A"/>
    <w:multiLevelType w:val="singleLevel"/>
    <w:tmpl w:val="522842B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50C32107"/>
    <w:multiLevelType w:val="hybridMultilevel"/>
    <w:tmpl w:val="65FCF0A2"/>
    <w:lvl w:ilvl="0" w:tplc="04C67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4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C8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82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29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64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20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C4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8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1C12029"/>
    <w:multiLevelType w:val="hybridMultilevel"/>
    <w:tmpl w:val="1178A328"/>
    <w:lvl w:ilvl="0" w:tplc="AD32D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8A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22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EE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0F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E2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03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AD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A0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1C35C3E"/>
    <w:multiLevelType w:val="hybridMultilevel"/>
    <w:tmpl w:val="1B7E0C32"/>
    <w:lvl w:ilvl="0" w:tplc="1D083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2A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CB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2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AF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68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80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A8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0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B7728F"/>
    <w:multiLevelType w:val="hybridMultilevel"/>
    <w:tmpl w:val="4740C90A"/>
    <w:lvl w:ilvl="0" w:tplc="2A3CA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4F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89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8E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8B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E3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00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6D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E2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570737C"/>
    <w:multiLevelType w:val="hybridMultilevel"/>
    <w:tmpl w:val="3E7A602A"/>
    <w:lvl w:ilvl="0" w:tplc="98B4B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83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41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06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C8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CC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40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EA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C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A0E053D"/>
    <w:multiLevelType w:val="hybridMultilevel"/>
    <w:tmpl w:val="6AEC4A8E"/>
    <w:lvl w:ilvl="0" w:tplc="8C9A9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C4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C1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4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A0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C8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21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7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4D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D5F4252"/>
    <w:multiLevelType w:val="hybridMultilevel"/>
    <w:tmpl w:val="2736AAC0"/>
    <w:lvl w:ilvl="0" w:tplc="3AAE9F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1C1F63"/>
    <w:multiLevelType w:val="hybridMultilevel"/>
    <w:tmpl w:val="C19AECE6"/>
    <w:lvl w:ilvl="0" w:tplc="B1CC8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41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E4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C8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E4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49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83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22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04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32019FE"/>
    <w:multiLevelType w:val="singleLevel"/>
    <w:tmpl w:val="F0B64090"/>
    <w:lvl w:ilvl="0">
      <w:start w:val="6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4">
    <w:nsid w:val="6BAD1F84"/>
    <w:multiLevelType w:val="hybridMultilevel"/>
    <w:tmpl w:val="6B041550"/>
    <w:lvl w:ilvl="0" w:tplc="25AA3F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1C207D"/>
    <w:multiLevelType w:val="hybridMultilevel"/>
    <w:tmpl w:val="2C5AE0B2"/>
    <w:lvl w:ilvl="0" w:tplc="ACF6E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8E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2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8A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C1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2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C4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CE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C3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6461D1E"/>
    <w:multiLevelType w:val="multilevel"/>
    <w:tmpl w:val="93E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217F92"/>
    <w:multiLevelType w:val="hybridMultilevel"/>
    <w:tmpl w:val="BAD411CA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6242BC"/>
    <w:multiLevelType w:val="singleLevel"/>
    <w:tmpl w:val="3A36793E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9">
    <w:abstractNumId w:val="2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2">
    <w:abstractNumId w:val="38"/>
  </w:num>
  <w:num w:numId="13">
    <w:abstractNumId w:val="10"/>
  </w:num>
  <w:num w:numId="14">
    <w:abstractNumId w:val="33"/>
  </w:num>
  <w:num w:numId="15">
    <w:abstractNumId w:val="33"/>
    <w:lvlOverride w:ilvl="0">
      <w:lvl w:ilvl="0">
        <w:start w:val="6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16"/>
  </w:num>
  <w:num w:numId="18">
    <w:abstractNumId w:val="13"/>
  </w:num>
  <w:num w:numId="19">
    <w:abstractNumId w:val="37"/>
  </w:num>
  <w:num w:numId="20">
    <w:abstractNumId w:val="14"/>
  </w:num>
  <w:num w:numId="21">
    <w:abstractNumId w:val="31"/>
  </w:num>
  <w:num w:numId="22">
    <w:abstractNumId w:val="1"/>
  </w:num>
  <w:num w:numId="23">
    <w:abstractNumId w:val="15"/>
  </w:num>
  <w:num w:numId="24">
    <w:abstractNumId w:val="34"/>
  </w:num>
  <w:num w:numId="25">
    <w:abstractNumId w:val="12"/>
  </w:num>
  <w:num w:numId="26">
    <w:abstractNumId w:val="20"/>
  </w:num>
  <w:num w:numId="27">
    <w:abstractNumId w:val="3"/>
  </w:num>
  <w:num w:numId="28">
    <w:abstractNumId w:val="9"/>
  </w:num>
  <w:num w:numId="29">
    <w:abstractNumId w:val="36"/>
  </w:num>
  <w:num w:numId="30">
    <w:abstractNumId w:val="4"/>
  </w:num>
  <w:num w:numId="31">
    <w:abstractNumId w:val="23"/>
  </w:num>
  <w:num w:numId="32">
    <w:abstractNumId w:val="5"/>
  </w:num>
  <w:num w:numId="33">
    <w:abstractNumId w:val="27"/>
  </w:num>
  <w:num w:numId="34">
    <w:abstractNumId w:val="25"/>
  </w:num>
  <w:num w:numId="35">
    <w:abstractNumId w:val="26"/>
  </w:num>
  <w:num w:numId="36">
    <w:abstractNumId w:val="7"/>
  </w:num>
  <w:num w:numId="37">
    <w:abstractNumId w:val="30"/>
  </w:num>
  <w:num w:numId="38">
    <w:abstractNumId w:val="28"/>
  </w:num>
  <w:num w:numId="39">
    <w:abstractNumId w:val="32"/>
  </w:num>
  <w:num w:numId="40">
    <w:abstractNumId w:val="18"/>
  </w:num>
  <w:num w:numId="41">
    <w:abstractNumId w:val="8"/>
  </w:num>
  <w:num w:numId="42">
    <w:abstractNumId w:val="29"/>
  </w:num>
  <w:num w:numId="43">
    <w:abstractNumId w:val="21"/>
  </w:num>
  <w:num w:numId="44">
    <w:abstractNumId w:val="19"/>
  </w:num>
  <w:num w:numId="45">
    <w:abstractNumId w:val="35"/>
  </w:num>
  <w:num w:numId="46">
    <w:abstractNumId w:val="22"/>
  </w:num>
  <w:num w:numId="47">
    <w:abstractNumId w:val="17"/>
  </w:num>
  <w:num w:numId="48">
    <w:abstractNumId w:val="1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A"/>
    <w:rsid w:val="00014E0B"/>
    <w:rsid w:val="00346EBD"/>
    <w:rsid w:val="003A7332"/>
    <w:rsid w:val="006A3545"/>
    <w:rsid w:val="007925CA"/>
    <w:rsid w:val="00874CC5"/>
    <w:rsid w:val="00CE3ED1"/>
    <w:rsid w:val="00D1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E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4E0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4E0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4E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014E0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014E0B"/>
    <w:rPr>
      <w:rFonts w:eastAsiaTheme="minorEastAsia"/>
    </w:rPr>
  </w:style>
  <w:style w:type="paragraph" w:styleId="aa">
    <w:name w:val="Normal (Web)"/>
    <w:basedOn w:val="a"/>
    <w:uiPriority w:val="99"/>
    <w:unhideWhenUsed/>
    <w:rsid w:val="00014E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4E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E0B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01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14E0B"/>
    <w:rPr>
      <w:b/>
      <w:bCs/>
    </w:rPr>
  </w:style>
  <w:style w:type="paragraph" w:styleId="af">
    <w:name w:val="TOC Heading"/>
    <w:basedOn w:val="1"/>
    <w:next w:val="a"/>
    <w:uiPriority w:val="39"/>
    <w:semiHidden/>
    <w:unhideWhenUsed/>
    <w:qFormat/>
    <w:rsid w:val="00014E0B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14E0B"/>
    <w:pPr>
      <w:spacing w:after="100"/>
    </w:pPr>
  </w:style>
  <w:style w:type="character" w:styleId="af0">
    <w:name w:val="Hyperlink"/>
    <w:basedOn w:val="a0"/>
    <w:uiPriority w:val="99"/>
    <w:unhideWhenUsed/>
    <w:rsid w:val="00014E0B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014E0B"/>
    <w:pPr>
      <w:widowControl/>
      <w:autoSpaceDE/>
      <w:autoSpaceDN/>
      <w:adjustRightInd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01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014E0B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b/>
      <w:sz w:val="28"/>
      <w:szCs w:val="22"/>
      <w:lang w:val="kk-KZ"/>
    </w:rPr>
  </w:style>
  <w:style w:type="character" w:customStyle="1" w:styleId="af4">
    <w:name w:val="Основной текст Знак"/>
    <w:basedOn w:val="a0"/>
    <w:link w:val="af3"/>
    <w:rsid w:val="00014E0B"/>
    <w:rPr>
      <w:rFonts w:ascii="Times New Roman" w:eastAsia="Times New Roman" w:hAnsi="Times New Roman" w:cs="Times New Roman"/>
      <w:b/>
      <w:sz w:val="28"/>
      <w:shd w:val="clear" w:color="auto" w:fill="FFFFFF"/>
      <w:lang w:val="kk-KZ" w:eastAsia="ru-RU"/>
    </w:rPr>
  </w:style>
  <w:style w:type="paragraph" w:customStyle="1" w:styleId="af5">
    <w:name w:val="Мой"/>
    <w:basedOn w:val="a"/>
    <w:rsid w:val="00014E0B"/>
    <w:pPr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014E0B"/>
    <w:pPr>
      <w:spacing w:after="100"/>
      <w:ind w:left="200"/>
    </w:pPr>
  </w:style>
  <w:style w:type="table" w:customStyle="1" w:styleId="22">
    <w:name w:val="Сетка таблицы2"/>
    <w:basedOn w:val="a1"/>
    <w:next w:val="ad"/>
    <w:uiPriority w:val="59"/>
    <w:rsid w:val="00014E0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14E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14E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14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E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4E0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4E0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4E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014E0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014E0B"/>
    <w:rPr>
      <w:rFonts w:eastAsiaTheme="minorEastAsia"/>
    </w:rPr>
  </w:style>
  <w:style w:type="paragraph" w:styleId="aa">
    <w:name w:val="Normal (Web)"/>
    <w:basedOn w:val="a"/>
    <w:uiPriority w:val="99"/>
    <w:unhideWhenUsed/>
    <w:rsid w:val="00014E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4E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E0B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01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14E0B"/>
    <w:rPr>
      <w:b/>
      <w:bCs/>
    </w:rPr>
  </w:style>
  <w:style w:type="paragraph" w:styleId="af">
    <w:name w:val="TOC Heading"/>
    <w:basedOn w:val="1"/>
    <w:next w:val="a"/>
    <w:uiPriority w:val="39"/>
    <w:semiHidden/>
    <w:unhideWhenUsed/>
    <w:qFormat/>
    <w:rsid w:val="00014E0B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14E0B"/>
    <w:pPr>
      <w:spacing w:after="100"/>
    </w:pPr>
  </w:style>
  <w:style w:type="character" w:styleId="af0">
    <w:name w:val="Hyperlink"/>
    <w:basedOn w:val="a0"/>
    <w:uiPriority w:val="99"/>
    <w:unhideWhenUsed/>
    <w:rsid w:val="00014E0B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014E0B"/>
    <w:pPr>
      <w:widowControl/>
      <w:autoSpaceDE/>
      <w:autoSpaceDN/>
      <w:adjustRightInd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01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014E0B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b/>
      <w:sz w:val="28"/>
      <w:szCs w:val="22"/>
      <w:lang w:val="kk-KZ"/>
    </w:rPr>
  </w:style>
  <w:style w:type="character" w:customStyle="1" w:styleId="af4">
    <w:name w:val="Основной текст Знак"/>
    <w:basedOn w:val="a0"/>
    <w:link w:val="af3"/>
    <w:rsid w:val="00014E0B"/>
    <w:rPr>
      <w:rFonts w:ascii="Times New Roman" w:eastAsia="Times New Roman" w:hAnsi="Times New Roman" w:cs="Times New Roman"/>
      <w:b/>
      <w:sz w:val="28"/>
      <w:shd w:val="clear" w:color="auto" w:fill="FFFFFF"/>
      <w:lang w:val="kk-KZ" w:eastAsia="ru-RU"/>
    </w:rPr>
  </w:style>
  <w:style w:type="paragraph" w:customStyle="1" w:styleId="af5">
    <w:name w:val="Мой"/>
    <w:basedOn w:val="a"/>
    <w:rsid w:val="00014E0B"/>
    <w:pPr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014E0B"/>
    <w:pPr>
      <w:spacing w:after="100"/>
      <w:ind w:left="200"/>
    </w:pPr>
  </w:style>
  <w:style w:type="table" w:customStyle="1" w:styleId="22">
    <w:name w:val="Сетка таблицы2"/>
    <w:basedOn w:val="a1"/>
    <w:next w:val="ad"/>
    <w:uiPriority w:val="59"/>
    <w:rsid w:val="00014E0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14E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14E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14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F8BA-6443-421E-95B9-313DC803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2022-03-16T12:05:00Z</dcterms:created>
  <dcterms:modified xsi:type="dcterms:W3CDTF">2022-06-28T18:42:00Z</dcterms:modified>
</cp:coreProperties>
</file>