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CC" w:rsidRDefault="00D30EAA">
      <w:pPr>
        <w:spacing w:after="1602" w:line="283" w:lineRule="auto"/>
        <w:ind w:left="471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</w:rPr>
        <w:t>КГКП «Аулиекольский сельскохозяйственный колледж»</w:t>
      </w:r>
    </w:p>
    <w:p w:rsidR="00E37ACC" w:rsidRDefault="00D30EAA">
      <w:pPr>
        <w:spacing w:after="77" w:line="249" w:lineRule="auto"/>
        <w:jc w:val="center"/>
      </w:pPr>
      <w:r>
        <w:rPr>
          <w:rFonts w:ascii="Times New Roman" w:eastAsia="Times New Roman" w:hAnsi="Times New Roman" w:cs="Times New Roman"/>
          <w:b/>
          <w:sz w:val="72"/>
        </w:rPr>
        <w:t>Правила и условия проведения аттестации</w:t>
      </w:r>
    </w:p>
    <w:p w:rsidR="00E37ACC" w:rsidRDefault="00D30EAA">
      <w:pPr>
        <w:spacing w:after="0" w:line="281" w:lineRule="auto"/>
        <w:ind w:left="175" w:right="9"/>
        <w:jc w:val="center"/>
      </w:pPr>
      <w:r>
        <w:rPr>
          <w:rFonts w:ascii="Times New Roman" w:eastAsia="Times New Roman" w:hAnsi="Times New Roman" w:cs="Times New Roman"/>
          <w:b/>
          <w:i/>
          <w:sz w:val="64"/>
        </w:rPr>
        <w:t>Приказ Министра образования и науки Республики Казахстан от 12 ноября 2021 года № 561</w:t>
      </w:r>
    </w:p>
    <w:p w:rsidR="00E37ACC" w:rsidRDefault="00D30EAA">
      <w:pPr>
        <w:spacing w:after="1118" w:line="283" w:lineRule="auto"/>
        <w:ind w:left="471" w:hanging="10"/>
      </w:pPr>
      <w:r>
        <w:rPr>
          <w:rFonts w:ascii="Times New Roman" w:eastAsia="Times New Roman" w:hAnsi="Times New Roman" w:cs="Times New Roman"/>
          <w:b/>
          <w:sz w:val="48"/>
        </w:rPr>
        <w:t>КГКП «Аулиекольский сельскохозяйственный колледж»</w:t>
      </w:r>
    </w:p>
    <w:p w:rsidR="00E37ACC" w:rsidRDefault="00D30EAA">
      <w:pPr>
        <w:spacing w:after="0" w:line="260" w:lineRule="auto"/>
        <w:ind w:left="1921" w:right="565" w:hanging="10"/>
      </w:pPr>
      <w:r>
        <w:rPr>
          <w:rFonts w:ascii="Times New Roman" w:eastAsia="Times New Roman" w:hAnsi="Times New Roman" w:cs="Times New Roman"/>
          <w:b/>
          <w:sz w:val="48"/>
        </w:rPr>
        <w:lastRenderedPageBreak/>
        <w:t xml:space="preserve">Аттестация </w:t>
      </w:r>
      <w:r>
        <w:rPr>
          <w:rFonts w:ascii="Times New Roman" w:eastAsia="Times New Roman" w:hAnsi="Times New Roman" w:cs="Times New Roman"/>
          <w:sz w:val="48"/>
        </w:rPr>
        <w:t xml:space="preserve">– </w:t>
      </w:r>
      <w:r>
        <w:rPr>
          <w:rFonts w:ascii="Times New Roman" w:eastAsia="Times New Roman" w:hAnsi="Times New Roman" w:cs="Times New Roman"/>
          <w:sz w:val="48"/>
        </w:rPr>
        <w:t xml:space="preserve">процедура, проводимая с целью определения уровня квалификации педагогов, по результатам которой присваиваются </w:t>
      </w:r>
    </w:p>
    <w:p w:rsidR="00E37ACC" w:rsidRDefault="00D30EAA">
      <w:pPr>
        <w:spacing w:after="149" w:line="260" w:lineRule="auto"/>
        <w:ind w:left="1976" w:right="565" w:hanging="10"/>
      </w:pPr>
      <w:r>
        <w:rPr>
          <w:rFonts w:ascii="Times New Roman" w:eastAsia="Times New Roman" w:hAnsi="Times New Roman" w:cs="Times New Roman"/>
          <w:sz w:val="48"/>
        </w:rPr>
        <w:t>(подтверждаются) квалификационные категории</w:t>
      </w:r>
    </w:p>
    <w:p w:rsidR="00E37ACC" w:rsidRDefault="00D30EAA">
      <w:pPr>
        <w:spacing w:after="152" w:line="260" w:lineRule="auto"/>
        <w:ind w:left="2107" w:right="565" w:hanging="362"/>
      </w:pPr>
      <w:r>
        <w:rPr>
          <w:rFonts w:ascii="Times New Roman" w:eastAsia="Times New Roman" w:hAnsi="Times New Roman" w:cs="Times New Roman"/>
          <w:b/>
          <w:sz w:val="48"/>
        </w:rPr>
        <w:t xml:space="preserve">Аттестуемый </w:t>
      </w:r>
      <w:r>
        <w:rPr>
          <w:rFonts w:ascii="Times New Roman" w:eastAsia="Times New Roman" w:hAnsi="Times New Roman" w:cs="Times New Roman"/>
          <w:sz w:val="48"/>
        </w:rPr>
        <w:t>– лицо, проходящее аттестацию и претендующее на присвоение (подтверждение) квалификационн</w:t>
      </w:r>
      <w:r>
        <w:rPr>
          <w:rFonts w:ascii="Times New Roman" w:eastAsia="Times New Roman" w:hAnsi="Times New Roman" w:cs="Times New Roman"/>
          <w:sz w:val="48"/>
        </w:rPr>
        <w:t>ой категории</w:t>
      </w:r>
    </w:p>
    <w:p w:rsidR="00E37ACC" w:rsidRDefault="00D30EAA">
      <w:pPr>
        <w:numPr>
          <w:ilvl w:val="0"/>
          <w:numId w:val="1"/>
        </w:numPr>
        <w:spacing w:after="149" w:line="260" w:lineRule="auto"/>
        <w:ind w:left="902" w:right="565" w:hanging="540"/>
      </w:pPr>
      <w:r>
        <w:rPr>
          <w:rFonts w:ascii="Times New Roman" w:eastAsia="Times New Roman" w:hAnsi="Times New Roman" w:cs="Times New Roman"/>
          <w:sz w:val="48"/>
        </w:rPr>
        <w:t xml:space="preserve">Аттестация педагогов проводится </w:t>
      </w:r>
      <w:r>
        <w:rPr>
          <w:rFonts w:ascii="Times New Roman" w:eastAsia="Times New Roman" w:hAnsi="Times New Roman" w:cs="Times New Roman"/>
          <w:b/>
          <w:sz w:val="48"/>
        </w:rPr>
        <w:t>не реже одного раза в пять лет.</w:t>
      </w:r>
    </w:p>
    <w:p w:rsidR="00E37ACC" w:rsidRDefault="00D30EAA">
      <w:pPr>
        <w:numPr>
          <w:ilvl w:val="0"/>
          <w:numId w:val="1"/>
        </w:numPr>
        <w:spacing w:after="101" w:line="260" w:lineRule="auto"/>
        <w:ind w:left="902" w:right="565" w:hanging="540"/>
      </w:pPr>
      <w:r>
        <w:rPr>
          <w:rFonts w:ascii="Times New Roman" w:eastAsia="Times New Roman" w:hAnsi="Times New Roman" w:cs="Times New Roman"/>
          <w:sz w:val="48"/>
        </w:rPr>
        <w:t xml:space="preserve">заместителей руководителя организаций образования – </w:t>
      </w:r>
      <w:r>
        <w:rPr>
          <w:rFonts w:ascii="Times New Roman" w:eastAsia="Times New Roman" w:hAnsi="Times New Roman" w:cs="Times New Roman"/>
          <w:b/>
          <w:sz w:val="48"/>
        </w:rPr>
        <w:t>один раз в три года.</w:t>
      </w:r>
    </w:p>
    <w:p w:rsidR="00E37ACC" w:rsidRDefault="00D30EAA">
      <w:pPr>
        <w:spacing w:after="1538" w:line="283" w:lineRule="auto"/>
        <w:ind w:left="471" w:hanging="10"/>
      </w:pPr>
      <w:r>
        <w:rPr>
          <w:rFonts w:ascii="Times New Roman" w:eastAsia="Times New Roman" w:hAnsi="Times New Roman" w:cs="Times New Roman"/>
          <w:b/>
          <w:sz w:val="48"/>
        </w:rPr>
        <w:t>КГКП «Аулиекольский сельскохозяйственный колледж»</w:t>
      </w:r>
    </w:p>
    <w:p w:rsidR="00E37ACC" w:rsidRDefault="00D30EAA">
      <w:pPr>
        <w:numPr>
          <w:ilvl w:val="0"/>
          <w:numId w:val="1"/>
        </w:numPr>
        <w:spacing w:after="0" w:line="260" w:lineRule="auto"/>
        <w:ind w:left="902" w:right="565" w:hanging="540"/>
      </w:pPr>
      <w:r>
        <w:rPr>
          <w:rFonts w:ascii="Times New Roman" w:eastAsia="Times New Roman" w:hAnsi="Times New Roman" w:cs="Times New Roman"/>
          <w:b/>
          <w:sz w:val="48"/>
        </w:rPr>
        <w:lastRenderedPageBreak/>
        <w:t xml:space="preserve">Квалификационная категория </w:t>
      </w:r>
      <w:r>
        <w:rPr>
          <w:rFonts w:ascii="Times New Roman" w:eastAsia="Times New Roman" w:hAnsi="Times New Roman" w:cs="Times New Roman"/>
          <w:sz w:val="48"/>
        </w:rPr>
        <w:t xml:space="preserve">– </w:t>
      </w:r>
      <w:r>
        <w:rPr>
          <w:rFonts w:ascii="Times New Roman" w:eastAsia="Times New Roman" w:hAnsi="Times New Roman" w:cs="Times New Roman"/>
          <w:sz w:val="48"/>
        </w:rPr>
        <w:t xml:space="preserve">уровень профессиональной компетентности педагога, </w:t>
      </w:r>
    </w:p>
    <w:p w:rsidR="00E37ACC" w:rsidRDefault="00D30EAA">
      <w:pPr>
        <w:spacing w:after="48" w:line="260" w:lineRule="auto"/>
        <w:ind w:left="1755" w:right="565" w:hanging="274"/>
      </w:pPr>
      <w:r>
        <w:rPr>
          <w:rFonts w:ascii="Times New Roman" w:eastAsia="Times New Roman" w:hAnsi="Times New Roman" w:cs="Times New Roman"/>
          <w:sz w:val="48"/>
        </w:rPr>
        <w:t xml:space="preserve">соответствующий квалификационным требованиям согласно приказу Министра образования и науки </w:t>
      </w:r>
    </w:p>
    <w:p w:rsidR="00E37ACC" w:rsidRDefault="00D30EAA">
      <w:pPr>
        <w:spacing w:after="0" w:line="260" w:lineRule="auto"/>
        <w:ind w:left="1196" w:right="981" w:hanging="10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Республики Казахстан от 13 июля 2009 года №338 </w:t>
      </w:r>
    </w:p>
    <w:p w:rsidR="00E37ACC" w:rsidRDefault="00D30EAA">
      <w:pPr>
        <w:spacing w:after="1102" w:line="260" w:lineRule="auto"/>
        <w:ind w:left="1196" w:right="866" w:hanging="10"/>
        <w:jc w:val="center"/>
      </w:pPr>
      <w:r>
        <w:rPr>
          <w:rFonts w:ascii="Times New Roman" w:eastAsia="Times New Roman" w:hAnsi="Times New Roman" w:cs="Times New Roman"/>
          <w:sz w:val="48"/>
        </w:rPr>
        <w:t>«Об утверждении Типовых квалификационных характеристик должностей</w:t>
      </w:r>
      <w:r>
        <w:rPr>
          <w:rFonts w:ascii="Times New Roman" w:eastAsia="Times New Roman" w:hAnsi="Times New Roman" w:cs="Times New Roman"/>
          <w:sz w:val="48"/>
        </w:rPr>
        <w:t xml:space="preserve"> педагогических работников и приравненных к ним лиц» </w:t>
      </w:r>
      <w:r>
        <w:rPr>
          <w:rFonts w:ascii="Times New Roman" w:eastAsia="Times New Roman" w:hAnsi="Times New Roman" w:cs="Times New Roman"/>
          <w:b/>
          <w:sz w:val="48"/>
        </w:rPr>
        <w:t>Порядок прохождения аттестации.</w:t>
      </w:r>
    </w:p>
    <w:p w:rsidR="00E37ACC" w:rsidRDefault="00D30EAA">
      <w:pPr>
        <w:spacing w:after="191" w:line="260" w:lineRule="auto"/>
        <w:ind w:left="253" w:right="234" w:hanging="10"/>
        <w:jc w:val="center"/>
      </w:pP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Для заместителей руководителя организаций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образования:</w:t>
      </w:r>
    </w:p>
    <w:p w:rsidR="00E37ACC" w:rsidRDefault="00D30EAA">
      <w:pPr>
        <w:numPr>
          <w:ilvl w:val="0"/>
          <w:numId w:val="1"/>
        </w:numPr>
        <w:spacing w:after="214" w:line="254" w:lineRule="auto"/>
        <w:ind w:left="902" w:right="565" w:hanging="540"/>
      </w:pPr>
      <w:r>
        <w:rPr>
          <w:rFonts w:ascii="Times New Roman" w:eastAsia="Times New Roman" w:hAnsi="Times New Roman" w:cs="Times New Roman"/>
          <w:b/>
          <w:i/>
          <w:sz w:val="48"/>
        </w:rPr>
        <w:t>1) квалификационная оценка;</w:t>
      </w:r>
    </w:p>
    <w:p w:rsidR="00E37ACC" w:rsidRDefault="00D30EAA">
      <w:pPr>
        <w:numPr>
          <w:ilvl w:val="0"/>
          <w:numId w:val="1"/>
        </w:numPr>
        <w:spacing w:after="203" w:line="254" w:lineRule="auto"/>
        <w:ind w:left="902" w:right="565" w:hanging="540"/>
      </w:pPr>
      <w:r>
        <w:rPr>
          <w:rFonts w:ascii="Times New Roman" w:eastAsia="Times New Roman" w:hAnsi="Times New Roman" w:cs="Times New Roman"/>
          <w:b/>
          <w:i/>
          <w:sz w:val="48"/>
        </w:rPr>
        <w:t>2) комплексное аналитическое обобщение результатов деятельности;</w:t>
      </w:r>
    </w:p>
    <w:p w:rsidR="00E37ACC" w:rsidRDefault="00D30EAA">
      <w:pPr>
        <w:numPr>
          <w:ilvl w:val="0"/>
          <w:numId w:val="1"/>
        </w:numPr>
        <w:spacing w:after="81" w:line="298" w:lineRule="auto"/>
        <w:ind w:left="902" w:right="565" w:hanging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230099</wp:posOffset>
                </wp:positionH>
                <wp:positionV relativeFrom="paragraph">
                  <wp:posOffset>1045918</wp:posOffset>
                </wp:positionV>
                <wp:extent cx="6944817" cy="28956"/>
                <wp:effectExtent l="0" t="0" r="0" b="0"/>
                <wp:wrapNone/>
                <wp:docPr id="3685" name="Group 3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4817" cy="28956"/>
                          <a:chOff x="0" y="0"/>
                          <a:chExt cx="6944817" cy="28956"/>
                        </a:xfrm>
                      </wpg:grpSpPr>
                      <wps:wsp>
                        <wps:cNvPr id="4748" name="Shape 4748"/>
                        <wps:cNvSpPr/>
                        <wps:spPr>
                          <a:xfrm>
                            <a:off x="0" y="0"/>
                            <a:ext cx="6944817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4817" h="28956">
                                <a:moveTo>
                                  <a:pt x="0" y="0"/>
                                </a:moveTo>
                                <a:lnTo>
                                  <a:pt x="6944817" y="0"/>
                                </a:lnTo>
                                <a:lnTo>
                                  <a:pt x="6944817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5" style="width:546.836pt;height:2.28003pt;position:absolute;z-index:20;mso-position-horizontal-relative:text;mso-position-horizontal:absolute;margin-left:18.118pt;mso-position-vertical-relative:text;margin-top:82.3558pt;" coordsize="69448,289">
                <v:shape id="Shape 4749" style="position:absolute;width:69448;height:289;left:0;top:0;" coordsize="6944817,28956" path="m0,0l6944817,0l6944817,28956l0,2895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48"/>
        </w:rPr>
        <w:t>3</w:t>
      </w:r>
      <w:r>
        <w:rPr>
          <w:rFonts w:ascii="Times New Roman" w:eastAsia="Times New Roman" w:hAnsi="Times New Roman" w:cs="Times New Roman"/>
          <w:b/>
          <w:i/>
          <w:sz w:val="48"/>
        </w:rPr>
        <w:t xml:space="preserve">) собеседование на заседании аттестационной комиссии с презентацией результатов деятельности; </w:t>
      </w:r>
      <w:r>
        <w:rPr>
          <w:rFonts w:ascii="Times New Roman" w:eastAsia="Times New Roman" w:hAnsi="Times New Roman" w:cs="Times New Roman"/>
          <w:b/>
          <w:sz w:val="48"/>
        </w:rPr>
        <w:t>Для руководителей организаций образования :</w:t>
      </w:r>
    </w:p>
    <w:p w:rsidR="00E37ACC" w:rsidRDefault="00D30EAA">
      <w:pPr>
        <w:numPr>
          <w:ilvl w:val="0"/>
          <w:numId w:val="1"/>
        </w:numPr>
        <w:spacing w:after="51" w:line="254" w:lineRule="auto"/>
        <w:ind w:left="902" w:right="565" w:hanging="540"/>
      </w:pPr>
      <w:r>
        <w:rPr>
          <w:rFonts w:ascii="Times New Roman" w:eastAsia="Times New Roman" w:hAnsi="Times New Roman" w:cs="Times New Roman"/>
          <w:b/>
          <w:i/>
          <w:sz w:val="48"/>
        </w:rPr>
        <w:t>+ НКТ</w:t>
      </w:r>
    </w:p>
    <w:p w:rsidR="00E37ACC" w:rsidRDefault="00D30EAA">
      <w:pPr>
        <w:spacing w:after="1155" w:line="283" w:lineRule="auto"/>
        <w:ind w:left="471" w:hanging="10"/>
      </w:pPr>
      <w:r>
        <w:rPr>
          <w:rFonts w:ascii="Times New Roman" w:eastAsia="Times New Roman" w:hAnsi="Times New Roman" w:cs="Times New Roman"/>
          <w:b/>
          <w:sz w:val="48"/>
        </w:rPr>
        <w:t>КГКП «Аулиекольский сельскохозяйственный колледж»</w:t>
      </w:r>
    </w:p>
    <w:p w:rsidR="00E37ACC" w:rsidRDefault="00D30EAA">
      <w:pPr>
        <w:spacing w:after="787" w:line="260" w:lineRule="auto"/>
        <w:ind w:left="253" w:right="352" w:hanging="10"/>
        <w:jc w:val="center"/>
      </w:pP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Порядок прохождения аттестации.</w:t>
      </w:r>
    </w:p>
    <w:p w:rsidR="00E37ACC" w:rsidRDefault="00D30EAA">
      <w:pPr>
        <w:spacing w:after="0" w:line="260" w:lineRule="auto"/>
        <w:ind w:left="1072" w:right="565" w:firstLine="209"/>
      </w:pPr>
      <w:r>
        <w:rPr>
          <w:rFonts w:ascii="Times New Roman" w:eastAsia="Times New Roman" w:hAnsi="Times New Roman" w:cs="Times New Roman"/>
          <w:b/>
          <w:sz w:val="48"/>
        </w:rPr>
        <w:t>Квалификационная оценка педаго</w:t>
      </w:r>
      <w:r>
        <w:rPr>
          <w:rFonts w:ascii="Times New Roman" w:eastAsia="Times New Roman" w:hAnsi="Times New Roman" w:cs="Times New Roman"/>
          <w:b/>
          <w:sz w:val="48"/>
        </w:rPr>
        <w:t xml:space="preserve">гов </w:t>
      </w:r>
      <w:r>
        <w:rPr>
          <w:rFonts w:ascii="Times New Roman" w:eastAsia="Times New Roman" w:hAnsi="Times New Roman" w:cs="Times New Roman"/>
          <w:sz w:val="48"/>
        </w:rPr>
        <w:t xml:space="preserve">проводится организациями образования и включает рассмотрение </w:t>
      </w:r>
    </w:p>
    <w:p w:rsidR="00E37ACC" w:rsidRDefault="00D30EAA">
      <w:pPr>
        <w:spacing w:after="0" w:line="260" w:lineRule="auto"/>
        <w:ind w:left="1196" w:right="1297" w:hanging="10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документов на соответствие перечню документов, </w:t>
      </w:r>
    </w:p>
    <w:p w:rsidR="00E37ACC" w:rsidRDefault="00D30EAA">
      <w:pPr>
        <w:spacing w:after="781" w:line="260" w:lineRule="auto"/>
        <w:ind w:left="1196" w:right="1299" w:hanging="10"/>
        <w:jc w:val="center"/>
      </w:pPr>
      <w:r>
        <w:rPr>
          <w:rFonts w:ascii="Times New Roman" w:eastAsia="Times New Roman" w:hAnsi="Times New Roman" w:cs="Times New Roman"/>
          <w:sz w:val="48"/>
        </w:rPr>
        <w:t>изложенных в стандарте государственной услуги</w:t>
      </w:r>
    </w:p>
    <w:p w:rsidR="00E37ACC" w:rsidRDefault="00D30EAA">
      <w:pPr>
        <w:spacing w:after="0" w:line="264" w:lineRule="auto"/>
        <w:ind w:left="362" w:right="472" w:firstLine="576"/>
        <w:jc w:val="both"/>
      </w:pPr>
      <w:r>
        <w:rPr>
          <w:rFonts w:ascii="Times New Roman" w:eastAsia="Times New Roman" w:hAnsi="Times New Roman" w:cs="Times New Roman"/>
          <w:b/>
          <w:sz w:val="48"/>
        </w:rPr>
        <w:t xml:space="preserve">Комплексное аналитическое обобщение результатов деятельности </w:t>
      </w:r>
      <w:r>
        <w:rPr>
          <w:rFonts w:ascii="Times New Roman" w:eastAsia="Times New Roman" w:hAnsi="Times New Roman" w:cs="Times New Roman"/>
          <w:sz w:val="48"/>
        </w:rPr>
        <w:t>– процедура оценки соответствия дос</w:t>
      </w:r>
      <w:r>
        <w:rPr>
          <w:rFonts w:ascii="Times New Roman" w:eastAsia="Times New Roman" w:hAnsi="Times New Roman" w:cs="Times New Roman"/>
          <w:sz w:val="48"/>
        </w:rPr>
        <w:t>тижений аттестуемого уровням квалификационных требований;</w:t>
      </w:r>
    </w:p>
    <w:p w:rsidR="00E37ACC" w:rsidRDefault="00D30EAA">
      <w:pPr>
        <w:spacing w:after="1459" w:line="260" w:lineRule="auto"/>
        <w:ind w:left="253" w:right="239" w:hanging="10"/>
        <w:jc w:val="center"/>
      </w:pP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НКТ проходят:</w:t>
      </w:r>
    </w:p>
    <w:p w:rsidR="00E37ACC" w:rsidRDefault="00D30EAA">
      <w:pPr>
        <w:spacing w:after="78" w:line="260" w:lineRule="auto"/>
        <w:ind w:left="253" w:right="463" w:hanging="10"/>
        <w:jc w:val="center"/>
      </w:pP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 xml:space="preserve">руководители организаций образования </w:t>
      </w:r>
      <w:r>
        <w:rPr>
          <w:rFonts w:ascii="Times New Roman" w:eastAsia="Times New Roman" w:hAnsi="Times New Roman" w:cs="Times New Roman"/>
          <w:sz w:val="48"/>
        </w:rPr>
        <w:t xml:space="preserve">в </w:t>
      </w:r>
    </w:p>
    <w:p w:rsidR="00E37ACC" w:rsidRDefault="00D30EAA">
      <w:pPr>
        <w:spacing w:after="193" w:line="260" w:lineRule="auto"/>
        <w:ind w:left="1196" w:right="1406" w:hanging="10"/>
        <w:jc w:val="center"/>
      </w:pPr>
      <w:r>
        <w:rPr>
          <w:rFonts w:ascii="Times New Roman" w:eastAsia="Times New Roman" w:hAnsi="Times New Roman" w:cs="Times New Roman"/>
          <w:sz w:val="48"/>
        </w:rPr>
        <w:t>календарный год 1 (один) раз – бесплатно;</w:t>
      </w:r>
    </w:p>
    <w:p w:rsidR="00E37ACC" w:rsidRDefault="00D30EAA">
      <w:pPr>
        <w:numPr>
          <w:ilvl w:val="0"/>
          <w:numId w:val="2"/>
        </w:numPr>
        <w:spacing w:after="148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>повторно 1 (один) раз на платной основе в течение календарного года;</w:t>
      </w:r>
    </w:p>
    <w:p w:rsidR="00E37ACC" w:rsidRDefault="00D30EAA">
      <w:pPr>
        <w:numPr>
          <w:ilvl w:val="0"/>
          <w:numId w:val="2"/>
        </w:numPr>
        <w:spacing w:after="101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 xml:space="preserve">пробные (по желанию) – </w:t>
      </w:r>
      <w:r>
        <w:rPr>
          <w:rFonts w:ascii="Times New Roman" w:eastAsia="Times New Roman" w:hAnsi="Times New Roman" w:cs="Times New Roman"/>
          <w:sz w:val="48"/>
        </w:rPr>
        <w:t>на платной основе в течение календарного года.</w:t>
      </w:r>
    </w:p>
    <w:p w:rsidR="00E37ACC" w:rsidRDefault="00D30EAA">
      <w:pPr>
        <w:spacing w:after="0" w:line="587" w:lineRule="auto"/>
        <w:ind w:left="1749" w:right="799" w:hanging="127"/>
      </w:pP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 xml:space="preserve">НКТ состоит из следующих тестовых заданий: </w:t>
      </w:r>
      <w:r>
        <w:rPr>
          <w:rFonts w:ascii="Times New Roman" w:eastAsia="Times New Roman" w:hAnsi="Times New Roman" w:cs="Times New Roman"/>
          <w:b/>
          <w:i/>
          <w:sz w:val="48"/>
          <w:u w:val="single" w:color="000000"/>
        </w:rPr>
        <w:t xml:space="preserve">Для руководителей организаций образования </w:t>
      </w:r>
      <w:r>
        <w:rPr>
          <w:rFonts w:ascii="Times New Roman" w:eastAsia="Times New Roman" w:hAnsi="Times New Roman" w:cs="Times New Roman"/>
          <w:sz w:val="48"/>
        </w:rPr>
        <w:t>:</w:t>
      </w:r>
    </w:p>
    <w:p w:rsidR="00E37ACC" w:rsidRDefault="00D30EAA">
      <w:pPr>
        <w:numPr>
          <w:ilvl w:val="0"/>
          <w:numId w:val="2"/>
        </w:numPr>
        <w:spacing w:after="101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 xml:space="preserve">по направлению «Знание законодательства» – </w:t>
      </w:r>
      <w:r>
        <w:rPr>
          <w:rFonts w:ascii="Times New Roman" w:eastAsia="Times New Roman" w:hAnsi="Times New Roman" w:cs="Times New Roman"/>
          <w:b/>
          <w:sz w:val="48"/>
        </w:rPr>
        <w:t>восемьдесят вопросов</w:t>
      </w:r>
      <w:r>
        <w:rPr>
          <w:rFonts w:ascii="Times New Roman" w:eastAsia="Times New Roman" w:hAnsi="Times New Roman" w:cs="Times New Roman"/>
          <w:sz w:val="48"/>
        </w:rPr>
        <w:t>:</w:t>
      </w:r>
    </w:p>
    <w:p w:rsidR="00E37ACC" w:rsidRDefault="00D30EAA">
      <w:pPr>
        <w:numPr>
          <w:ilvl w:val="0"/>
          <w:numId w:val="2"/>
        </w:numPr>
        <w:spacing w:after="101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 xml:space="preserve">Трудовой кодекс Республики Казахстан – </w:t>
      </w:r>
      <w:r>
        <w:rPr>
          <w:rFonts w:ascii="Times New Roman" w:eastAsia="Times New Roman" w:hAnsi="Times New Roman" w:cs="Times New Roman"/>
          <w:b/>
          <w:sz w:val="48"/>
        </w:rPr>
        <w:t>двадцать вопросов;</w:t>
      </w:r>
    </w:p>
    <w:p w:rsidR="00E37ACC" w:rsidRDefault="00D30EAA">
      <w:pPr>
        <w:numPr>
          <w:ilvl w:val="0"/>
          <w:numId w:val="2"/>
        </w:numPr>
        <w:spacing w:after="101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 xml:space="preserve">Кодекс о браке (супружестве) и семье – </w:t>
      </w:r>
      <w:r>
        <w:rPr>
          <w:rFonts w:ascii="Times New Roman" w:eastAsia="Times New Roman" w:hAnsi="Times New Roman" w:cs="Times New Roman"/>
          <w:b/>
          <w:sz w:val="48"/>
        </w:rPr>
        <w:t>двадцать вопросов;</w:t>
      </w:r>
    </w:p>
    <w:p w:rsidR="00E37ACC" w:rsidRDefault="00D30EAA">
      <w:pPr>
        <w:numPr>
          <w:ilvl w:val="0"/>
          <w:numId w:val="2"/>
        </w:numPr>
        <w:spacing w:after="101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 xml:space="preserve">Закон Республики Казахстан «Об образовании» – </w:t>
      </w:r>
      <w:r>
        <w:rPr>
          <w:rFonts w:ascii="Times New Roman" w:eastAsia="Times New Roman" w:hAnsi="Times New Roman" w:cs="Times New Roman"/>
          <w:b/>
          <w:sz w:val="48"/>
        </w:rPr>
        <w:t>двадцать вопросов;</w:t>
      </w:r>
    </w:p>
    <w:p w:rsidR="00E37ACC" w:rsidRDefault="00D30EAA">
      <w:pPr>
        <w:numPr>
          <w:ilvl w:val="0"/>
          <w:numId w:val="2"/>
        </w:numPr>
        <w:spacing w:after="101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 xml:space="preserve">Закон Республики Казахстан «О статусе педагога» – </w:t>
      </w:r>
      <w:r>
        <w:rPr>
          <w:rFonts w:ascii="Times New Roman" w:eastAsia="Times New Roman" w:hAnsi="Times New Roman" w:cs="Times New Roman"/>
          <w:b/>
          <w:sz w:val="48"/>
        </w:rPr>
        <w:t>десять вопросов;</w:t>
      </w:r>
    </w:p>
    <w:p w:rsidR="00E37ACC" w:rsidRDefault="00D30EAA">
      <w:pPr>
        <w:numPr>
          <w:ilvl w:val="0"/>
          <w:numId w:val="2"/>
        </w:numPr>
        <w:spacing w:after="101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>Закон Республики Казахстан «О правах ребенка в Республике Казахст</w:t>
      </w:r>
      <w:r>
        <w:rPr>
          <w:rFonts w:ascii="Times New Roman" w:eastAsia="Times New Roman" w:hAnsi="Times New Roman" w:cs="Times New Roman"/>
          <w:sz w:val="48"/>
        </w:rPr>
        <w:t xml:space="preserve">ан» – </w:t>
      </w:r>
      <w:r>
        <w:rPr>
          <w:rFonts w:ascii="Times New Roman" w:eastAsia="Times New Roman" w:hAnsi="Times New Roman" w:cs="Times New Roman"/>
          <w:b/>
          <w:sz w:val="48"/>
        </w:rPr>
        <w:t>десять вопросов;</w:t>
      </w:r>
    </w:p>
    <w:p w:rsidR="00E37ACC" w:rsidRDefault="00D30EAA">
      <w:pPr>
        <w:numPr>
          <w:ilvl w:val="0"/>
          <w:numId w:val="2"/>
        </w:numPr>
        <w:spacing w:after="101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 xml:space="preserve">по направлению «Управленческие компетенции» – </w:t>
      </w:r>
      <w:r>
        <w:rPr>
          <w:rFonts w:ascii="Times New Roman" w:eastAsia="Times New Roman" w:hAnsi="Times New Roman" w:cs="Times New Roman"/>
          <w:b/>
          <w:sz w:val="48"/>
        </w:rPr>
        <w:t>двадцать вопросов.</w:t>
      </w:r>
    </w:p>
    <w:p w:rsidR="00E37ACC" w:rsidRDefault="00D30EAA">
      <w:pPr>
        <w:spacing w:after="1365" w:line="260" w:lineRule="auto"/>
        <w:ind w:left="253" w:right="240" w:hanging="10"/>
        <w:jc w:val="center"/>
      </w:pP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Результат тестирования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:rsidR="00E37ACC" w:rsidRDefault="00D30EAA">
      <w:pPr>
        <w:spacing w:after="168"/>
        <w:ind w:right="1386"/>
        <w:jc w:val="right"/>
      </w:pPr>
      <w:r>
        <w:rPr>
          <w:rFonts w:ascii="Times New Roman" w:eastAsia="Times New Roman" w:hAnsi="Times New Roman" w:cs="Times New Roman"/>
          <w:b/>
          <w:i/>
          <w:sz w:val="48"/>
        </w:rPr>
        <w:t>Для руководителей организаций образования</w:t>
      </w:r>
      <w:r>
        <w:rPr>
          <w:rFonts w:ascii="Times New Roman" w:eastAsia="Times New Roman" w:hAnsi="Times New Roman" w:cs="Times New Roman"/>
          <w:i/>
          <w:sz w:val="48"/>
        </w:rPr>
        <w:t>:</w:t>
      </w:r>
    </w:p>
    <w:p w:rsidR="00E37ACC" w:rsidRDefault="00D30EAA">
      <w:pPr>
        <w:numPr>
          <w:ilvl w:val="0"/>
          <w:numId w:val="2"/>
        </w:numPr>
        <w:spacing w:after="179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>по направлению «Знание законодательства»:</w:t>
      </w:r>
    </w:p>
    <w:p w:rsidR="00E37ACC" w:rsidRDefault="00D30EAA">
      <w:pPr>
        <w:numPr>
          <w:ilvl w:val="0"/>
          <w:numId w:val="2"/>
        </w:numPr>
        <w:spacing w:after="178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 xml:space="preserve">«руководитель-организатор» – </w:t>
      </w:r>
      <w:r>
        <w:rPr>
          <w:rFonts w:ascii="Times New Roman" w:eastAsia="Times New Roman" w:hAnsi="Times New Roman" w:cs="Times New Roman"/>
          <w:b/>
          <w:sz w:val="48"/>
        </w:rPr>
        <w:t>70%;</w:t>
      </w:r>
    </w:p>
    <w:p w:rsidR="00E37ACC" w:rsidRDefault="00D30EAA">
      <w:pPr>
        <w:numPr>
          <w:ilvl w:val="0"/>
          <w:numId w:val="2"/>
        </w:numPr>
        <w:spacing w:after="175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 xml:space="preserve">«руководитель-менеджер» </w:t>
      </w:r>
      <w:r>
        <w:rPr>
          <w:rFonts w:ascii="Times New Roman" w:eastAsia="Times New Roman" w:hAnsi="Times New Roman" w:cs="Times New Roman"/>
          <w:sz w:val="48"/>
        </w:rPr>
        <w:t xml:space="preserve">– </w:t>
      </w:r>
      <w:r>
        <w:rPr>
          <w:rFonts w:ascii="Times New Roman" w:eastAsia="Times New Roman" w:hAnsi="Times New Roman" w:cs="Times New Roman"/>
          <w:b/>
          <w:sz w:val="48"/>
        </w:rPr>
        <w:t>80%;</w:t>
      </w:r>
    </w:p>
    <w:p w:rsidR="00E37ACC" w:rsidRDefault="00D30EAA">
      <w:pPr>
        <w:numPr>
          <w:ilvl w:val="0"/>
          <w:numId w:val="2"/>
        </w:numPr>
        <w:spacing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 xml:space="preserve">«руководитель-лидер» – </w:t>
      </w:r>
      <w:r>
        <w:rPr>
          <w:rFonts w:ascii="Times New Roman" w:eastAsia="Times New Roman" w:hAnsi="Times New Roman" w:cs="Times New Roman"/>
          <w:b/>
          <w:sz w:val="48"/>
        </w:rPr>
        <w:t>90 %;</w:t>
      </w:r>
    </w:p>
    <w:p w:rsidR="00E37ACC" w:rsidRDefault="00D30EAA">
      <w:pPr>
        <w:numPr>
          <w:ilvl w:val="0"/>
          <w:numId w:val="2"/>
        </w:numPr>
        <w:spacing w:after="179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>по направлению «Управленческие компетенции»:</w:t>
      </w:r>
    </w:p>
    <w:p w:rsidR="00E37ACC" w:rsidRDefault="00D30EAA">
      <w:pPr>
        <w:numPr>
          <w:ilvl w:val="0"/>
          <w:numId w:val="2"/>
        </w:numPr>
        <w:spacing w:after="178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 xml:space="preserve">«руководитель-организатор» – </w:t>
      </w:r>
      <w:r>
        <w:rPr>
          <w:rFonts w:ascii="Times New Roman" w:eastAsia="Times New Roman" w:hAnsi="Times New Roman" w:cs="Times New Roman"/>
          <w:b/>
          <w:sz w:val="48"/>
        </w:rPr>
        <w:t>70%;</w:t>
      </w:r>
    </w:p>
    <w:p w:rsidR="00E37ACC" w:rsidRDefault="00D30EAA">
      <w:pPr>
        <w:numPr>
          <w:ilvl w:val="0"/>
          <w:numId w:val="2"/>
        </w:numPr>
        <w:spacing w:after="175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 xml:space="preserve">«руководитель-менеджер» – </w:t>
      </w:r>
      <w:r>
        <w:rPr>
          <w:rFonts w:ascii="Times New Roman" w:eastAsia="Times New Roman" w:hAnsi="Times New Roman" w:cs="Times New Roman"/>
          <w:b/>
          <w:sz w:val="48"/>
        </w:rPr>
        <w:t>80%;</w:t>
      </w:r>
    </w:p>
    <w:p w:rsidR="00E37ACC" w:rsidRDefault="00D30EAA">
      <w:pPr>
        <w:numPr>
          <w:ilvl w:val="0"/>
          <w:numId w:val="2"/>
        </w:numPr>
        <w:spacing w:after="101" w:line="260" w:lineRule="auto"/>
        <w:ind w:left="774" w:right="321" w:hanging="540"/>
      </w:pPr>
      <w:r>
        <w:rPr>
          <w:rFonts w:ascii="Times New Roman" w:eastAsia="Times New Roman" w:hAnsi="Times New Roman" w:cs="Times New Roman"/>
          <w:sz w:val="48"/>
        </w:rPr>
        <w:t xml:space="preserve">«руководитель-лидер» – </w:t>
      </w:r>
      <w:r>
        <w:rPr>
          <w:rFonts w:ascii="Times New Roman" w:eastAsia="Times New Roman" w:hAnsi="Times New Roman" w:cs="Times New Roman"/>
          <w:b/>
          <w:sz w:val="48"/>
        </w:rPr>
        <w:t>90 %.</w:t>
      </w:r>
    </w:p>
    <w:p w:rsidR="00E37ACC" w:rsidRDefault="00D30EAA">
      <w:pPr>
        <w:spacing w:after="1356" w:line="249" w:lineRule="auto"/>
        <w:ind w:left="4119" w:right="-15" w:hanging="4134"/>
      </w:pP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При нарушении или обнаружении запрещенного предмета во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время проведения НКТ</w:t>
      </w:r>
    </w:p>
    <w:p w:rsidR="00E37ACC" w:rsidRDefault="00D30EAA">
      <w:pPr>
        <w:numPr>
          <w:ilvl w:val="0"/>
          <w:numId w:val="2"/>
        </w:numPr>
        <w:spacing w:after="140" w:line="260" w:lineRule="auto"/>
        <w:ind w:left="774" w:right="321" w:hanging="540"/>
      </w:pPr>
      <w:r>
        <w:rPr>
          <w:rFonts w:ascii="Times New Roman" w:eastAsia="Times New Roman" w:hAnsi="Times New Roman" w:cs="Times New Roman"/>
          <w:b/>
          <w:sz w:val="48"/>
        </w:rPr>
        <w:t xml:space="preserve">педагог </w:t>
      </w:r>
      <w:r>
        <w:rPr>
          <w:rFonts w:ascii="Times New Roman" w:eastAsia="Times New Roman" w:hAnsi="Times New Roman" w:cs="Times New Roman"/>
          <w:sz w:val="48"/>
        </w:rPr>
        <w:t xml:space="preserve">не допускается к прохождению аттестации сроком на </w:t>
      </w:r>
      <w:r>
        <w:rPr>
          <w:rFonts w:ascii="Times New Roman" w:eastAsia="Times New Roman" w:hAnsi="Times New Roman" w:cs="Times New Roman"/>
          <w:sz w:val="48"/>
          <w:u w:val="single" w:color="000000"/>
        </w:rPr>
        <w:t xml:space="preserve">пять лет </w:t>
      </w: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(5 лет);</w:t>
      </w:r>
    </w:p>
    <w:p w:rsidR="00E37ACC" w:rsidRDefault="00D30EAA">
      <w:pPr>
        <w:numPr>
          <w:ilvl w:val="0"/>
          <w:numId w:val="2"/>
        </w:numPr>
        <w:spacing w:after="102" w:line="283" w:lineRule="auto"/>
        <w:ind w:left="774" w:right="321" w:hanging="540"/>
      </w:pPr>
      <w:r>
        <w:rPr>
          <w:rFonts w:ascii="Times New Roman" w:eastAsia="Times New Roman" w:hAnsi="Times New Roman" w:cs="Times New Roman"/>
          <w:b/>
          <w:sz w:val="48"/>
        </w:rPr>
        <w:t xml:space="preserve">руководители организации </w:t>
      </w:r>
      <w:r>
        <w:rPr>
          <w:rFonts w:ascii="Times New Roman" w:eastAsia="Times New Roman" w:hAnsi="Times New Roman" w:cs="Times New Roman"/>
          <w:sz w:val="48"/>
        </w:rPr>
        <w:t xml:space="preserve">образования – на </w:t>
      </w:r>
      <w:r>
        <w:rPr>
          <w:rFonts w:ascii="Times New Roman" w:eastAsia="Times New Roman" w:hAnsi="Times New Roman" w:cs="Times New Roman"/>
          <w:sz w:val="48"/>
          <w:u w:val="single" w:color="000000"/>
        </w:rPr>
        <w:t>три года</w:t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(3 года);</w:t>
      </w:r>
    </w:p>
    <w:p w:rsidR="00E37ACC" w:rsidRDefault="00D30EAA">
      <w:pPr>
        <w:numPr>
          <w:ilvl w:val="0"/>
          <w:numId w:val="2"/>
        </w:numPr>
        <w:spacing w:after="145" w:line="283" w:lineRule="auto"/>
        <w:ind w:left="774" w:right="321" w:hanging="540"/>
      </w:pPr>
      <w:r>
        <w:rPr>
          <w:rFonts w:ascii="Times New Roman" w:eastAsia="Times New Roman" w:hAnsi="Times New Roman" w:cs="Times New Roman"/>
          <w:b/>
          <w:sz w:val="48"/>
        </w:rPr>
        <w:t xml:space="preserve">имеющаяся квалификационная категория педагога </w:t>
      </w:r>
      <w:r>
        <w:rPr>
          <w:rFonts w:ascii="Times New Roman" w:eastAsia="Times New Roman" w:hAnsi="Times New Roman" w:cs="Times New Roman"/>
          <w:b/>
          <w:i/>
          <w:sz w:val="48"/>
        </w:rPr>
        <w:t xml:space="preserve">снижается </w:t>
      </w:r>
      <w:r>
        <w:rPr>
          <w:rFonts w:ascii="Times New Roman" w:eastAsia="Times New Roman" w:hAnsi="Times New Roman" w:cs="Times New Roman"/>
          <w:sz w:val="48"/>
        </w:rPr>
        <w:t>до квалификационной категории «педагог»;</w:t>
      </w:r>
    </w:p>
    <w:p w:rsidR="00E37ACC" w:rsidRDefault="00D30EAA">
      <w:pPr>
        <w:numPr>
          <w:ilvl w:val="0"/>
          <w:numId w:val="2"/>
        </w:numPr>
        <w:spacing w:after="101" w:line="260" w:lineRule="auto"/>
        <w:ind w:left="774" w:right="321" w:hanging="540"/>
      </w:pPr>
      <w:r>
        <w:rPr>
          <w:rFonts w:ascii="Times New Roman" w:eastAsia="Times New Roman" w:hAnsi="Times New Roman" w:cs="Times New Roman"/>
          <w:b/>
          <w:sz w:val="48"/>
        </w:rPr>
        <w:t xml:space="preserve">руководителя </w:t>
      </w:r>
      <w:r>
        <w:rPr>
          <w:rFonts w:ascii="Times New Roman" w:eastAsia="Times New Roman" w:hAnsi="Times New Roman" w:cs="Times New Roman"/>
          <w:sz w:val="48"/>
        </w:rPr>
        <w:t>- до квал</w:t>
      </w:r>
      <w:r>
        <w:rPr>
          <w:rFonts w:ascii="Times New Roman" w:eastAsia="Times New Roman" w:hAnsi="Times New Roman" w:cs="Times New Roman"/>
          <w:sz w:val="48"/>
        </w:rPr>
        <w:t>ификационной категории «руководитель организации образования».</w:t>
      </w:r>
    </w:p>
    <w:p w:rsidR="00E37ACC" w:rsidRDefault="00D30EAA">
      <w:pPr>
        <w:spacing w:after="424" w:line="248" w:lineRule="auto"/>
        <w:ind w:left="2954" w:hanging="2040"/>
      </w:pP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Порядок проведения аттестации руководителей и заместителей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руководителей организаций образования</w:t>
      </w:r>
    </w:p>
    <w:p w:rsidR="00E37ACC" w:rsidRDefault="00D30EAA">
      <w:pPr>
        <w:numPr>
          <w:ilvl w:val="0"/>
          <w:numId w:val="2"/>
        </w:numPr>
        <w:spacing w:after="52"/>
        <w:ind w:left="774" w:right="321" w:hanging="540"/>
      </w:pPr>
      <w:r>
        <w:rPr>
          <w:rFonts w:ascii="Times New Roman" w:eastAsia="Times New Roman" w:hAnsi="Times New Roman" w:cs="Times New Roman"/>
          <w:sz w:val="40"/>
        </w:rPr>
        <w:t>Руководители организации образования, впервые участвующие в процедуре аттестации, подают заявлен</w:t>
      </w:r>
      <w:r>
        <w:rPr>
          <w:rFonts w:ascii="Times New Roman" w:eastAsia="Times New Roman" w:hAnsi="Times New Roman" w:cs="Times New Roman"/>
          <w:sz w:val="40"/>
        </w:rPr>
        <w:t xml:space="preserve">ие на присвоение квалификационных категорий «руководитель-организатор» или </w:t>
      </w:r>
    </w:p>
    <w:p w:rsidR="00E37ACC" w:rsidRDefault="00D30EAA">
      <w:pPr>
        <w:spacing w:after="123"/>
        <w:ind w:left="676" w:right="67"/>
      </w:pPr>
      <w:r>
        <w:rPr>
          <w:rFonts w:ascii="Times New Roman" w:eastAsia="Times New Roman" w:hAnsi="Times New Roman" w:cs="Times New Roman"/>
          <w:sz w:val="40"/>
        </w:rPr>
        <w:t>«руководитель-менеджер» или «руководитель-лидер» по истечении трех лет пребывания на занимаемой должности.</w:t>
      </w:r>
    </w:p>
    <w:p w:rsidR="00E37ACC" w:rsidRDefault="00D30EAA">
      <w:pPr>
        <w:numPr>
          <w:ilvl w:val="0"/>
          <w:numId w:val="2"/>
        </w:numPr>
        <w:spacing w:after="123"/>
        <w:ind w:left="774" w:right="321" w:hanging="540"/>
      </w:pPr>
      <w:r>
        <w:rPr>
          <w:rFonts w:ascii="Times New Roman" w:eastAsia="Times New Roman" w:hAnsi="Times New Roman" w:cs="Times New Roman"/>
          <w:sz w:val="40"/>
        </w:rPr>
        <w:t>Аттестация руководителей и заместителей руководителя организации образова</w:t>
      </w:r>
      <w:r>
        <w:rPr>
          <w:rFonts w:ascii="Times New Roman" w:eastAsia="Times New Roman" w:hAnsi="Times New Roman" w:cs="Times New Roman"/>
          <w:sz w:val="40"/>
        </w:rPr>
        <w:t>ния проводится не позднее шести месяцев по истечении трех лет с момента назначения на должность (принятия на работу).</w:t>
      </w:r>
    </w:p>
    <w:p w:rsidR="00E37ACC" w:rsidRDefault="00D30EAA">
      <w:pPr>
        <w:numPr>
          <w:ilvl w:val="0"/>
          <w:numId w:val="2"/>
        </w:numPr>
        <w:spacing w:after="153"/>
        <w:ind w:left="774" w:right="321" w:hanging="540"/>
      </w:pPr>
      <w:r>
        <w:rPr>
          <w:rFonts w:ascii="Times New Roman" w:eastAsia="Times New Roman" w:hAnsi="Times New Roman" w:cs="Times New Roman"/>
          <w:sz w:val="40"/>
        </w:rPr>
        <w:t>Подготовка к проведению аттестации руководителей, заместителей руководителей организаций образования (методических кабинетов (центров), методистов методических кабинетов (центров) организуется ответственными исполнителями в организациях образования, Службо</w:t>
      </w:r>
      <w:r>
        <w:rPr>
          <w:rFonts w:ascii="Times New Roman" w:eastAsia="Times New Roman" w:hAnsi="Times New Roman" w:cs="Times New Roman"/>
          <w:sz w:val="40"/>
        </w:rPr>
        <w:t>й управления персоналом аттестующего органа и включает следующие мероприятия:</w:t>
      </w:r>
    </w:p>
    <w:p w:rsidR="00E37ACC" w:rsidRDefault="00D30EAA">
      <w:pPr>
        <w:numPr>
          <w:ilvl w:val="0"/>
          <w:numId w:val="2"/>
        </w:numPr>
        <w:spacing w:after="153"/>
        <w:ind w:left="774" w:right="321" w:hanging="540"/>
      </w:pPr>
      <w:r>
        <w:rPr>
          <w:rFonts w:ascii="Times New Roman" w:eastAsia="Times New Roman" w:hAnsi="Times New Roman" w:cs="Times New Roman"/>
          <w:sz w:val="40"/>
        </w:rPr>
        <w:t xml:space="preserve">1) подготовку документов, которые заверяются подписью заместителя руководителя, руководителя и печатью организации образования </w:t>
      </w:r>
    </w:p>
    <w:p w:rsidR="00E37ACC" w:rsidRDefault="00D30EAA">
      <w:pPr>
        <w:numPr>
          <w:ilvl w:val="0"/>
          <w:numId w:val="2"/>
        </w:numPr>
        <w:spacing w:after="123"/>
        <w:ind w:left="774" w:right="321" w:hanging="540"/>
      </w:pPr>
      <w:r>
        <w:rPr>
          <w:rFonts w:ascii="Times New Roman" w:eastAsia="Times New Roman" w:hAnsi="Times New Roman" w:cs="Times New Roman"/>
          <w:sz w:val="40"/>
        </w:rPr>
        <w:t>2) утверждение графиков проведения аттестации.</w:t>
      </w:r>
    </w:p>
    <w:p w:rsidR="00E37ACC" w:rsidRDefault="00D30EAA">
      <w:pPr>
        <w:spacing w:after="345" w:line="260" w:lineRule="auto"/>
        <w:ind w:left="253" w:right="238" w:hanging="10"/>
        <w:jc w:val="center"/>
      </w:pP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Пра</w:t>
      </w: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вила проведения квалификационной оценки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:rsidR="00E37ACC" w:rsidRDefault="00D30EAA">
      <w:pPr>
        <w:numPr>
          <w:ilvl w:val="0"/>
          <w:numId w:val="2"/>
        </w:numPr>
        <w:spacing w:after="138"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 xml:space="preserve">Квалификационная оценка включает рассмотрение на соответствие представленных аттестуемыми </w:t>
      </w:r>
      <w:r>
        <w:rPr>
          <w:rFonts w:ascii="Times New Roman" w:eastAsia="Times New Roman" w:hAnsi="Times New Roman" w:cs="Times New Roman"/>
          <w:b/>
          <w:sz w:val="44"/>
        </w:rPr>
        <w:t>копии документов</w:t>
      </w:r>
      <w:r>
        <w:rPr>
          <w:rFonts w:ascii="Times New Roman" w:eastAsia="Times New Roman" w:hAnsi="Times New Roman" w:cs="Times New Roman"/>
          <w:sz w:val="44"/>
        </w:rPr>
        <w:t xml:space="preserve">: </w:t>
      </w:r>
    </w:p>
    <w:p w:rsidR="00E37ACC" w:rsidRDefault="00D30EAA">
      <w:pPr>
        <w:numPr>
          <w:ilvl w:val="0"/>
          <w:numId w:val="2"/>
        </w:numPr>
        <w:spacing w:after="146" w:line="251" w:lineRule="auto"/>
        <w:ind w:left="774" w:right="321" w:hanging="540"/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- документ, удостоверяющий личность; </w:t>
      </w:r>
    </w:p>
    <w:p w:rsidR="00E37ACC" w:rsidRDefault="00D30EAA">
      <w:pPr>
        <w:numPr>
          <w:ilvl w:val="0"/>
          <w:numId w:val="2"/>
        </w:numPr>
        <w:spacing w:after="146" w:line="251" w:lineRule="auto"/>
        <w:ind w:left="774" w:right="321" w:hanging="540"/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- диплом об образовании; </w:t>
      </w:r>
    </w:p>
    <w:p w:rsidR="00E37ACC" w:rsidRDefault="00D30EAA">
      <w:pPr>
        <w:numPr>
          <w:ilvl w:val="0"/>
          <w:numId w:val="2"/>
        </w:numPr>
        <w:spacing w:after="146" w:line="251" w:lineRule="auto"/>
        <w:ind w:left="774" w:right="321" w:hanging="540"/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44"/>
        </w:rPr>
        <w:t xml:space="preserve">документ о прохождении курсов повышения квалификации по программе «Менеджмент в образовании» не менее 72 часов, согласованной с уполномоченным органом в области образования;  </w:t>
      </w:r>
    </w:p>
    <w:p w:rsidR="00E37ACC" w:rsidRDefault="00D30EAA">
      <w:pPr>
        <w:numPr>
          <w:ilvl w:val="0"/>
          <w:numId w:val="2"/>
        </w:numPr>
        <w:spacing w:after="115" w:line="251" w:lineRule="auto"/>
        <w:ind w:left="774" w:right="321" w:hanging="540"/>
      </w:pPr>
      <w:r>
        <w:rPr>
          <w:rFonts w:ascii="Times New Roman" w:eastAsia="Times New Roman" w:hAnsi="Times New Roman" w:cs="Times New Roman"/>
          <w:b/>
          <w:i/>
          <w:sz w:val="44"/>
        </w:rPr>
        <w:t>- документ, подтверждающий трудовую деятельность работника.</w:t>
      </w:r>
    </w:p>
    <w:p w:rsidR="00E37ACC" w:rsidRDefault="00D30EAA">
      <w:pPr>
        <w:numPr>
          <w:ilvl w:val="0"/>
          <w:numId w:val="2"/>
        </w:numPr>
        <w:spacing w:after="104" w:line="253" w:lineRule="auto"/>
        <w:ind w:left="774" w:right="321" w:hanging="540"/>
      </w:pPr>
      <w:r>
        <w:rPr>
          <w:rFonts w:ascii="Times New Roman" w:eastAsia="Times New Roman" w:hAnsi="Times New Roman" w:cs="Times New Roman"/>
          <w:b/>
          <w:sz w:val="44"/>
        </w:rPr>
        <w:t>При предоставлении н</w:t>
      </w:r>
      <w:r>
        <w:rPr>
          <w:rFonts w:ascii="Times New Roman" w:eastAsia="Times New Roman" w:hAnsi="Times New Roman" w:cs="Times New Roman"/>
          <w:b/>
          <w:sz w:val="44"/>
        </w:rPr>
        <w:t xml:space="preserve">еполного пакета документов </w:t>
      </w:r>
      <w:r>
        <w:rPr>
          <w:rFonts w:ascii="Times New Roman" w:eastAsia="Times New Roman" w:hAnsi="Times New Roman" w:cs="Times New Roman"/>
          <w:sz w:val="44"/>
        </w:rPr>
        <w:t>руководителей и заместителей руководителей организаций образования (методических кабинетов (центров), методистов методических кабинетов (центров) Служба управления персоналом аттестующего органа соответствующего уровня не принима</w:t>
      </w:r>
      <w:r>
        <w:rPr>
          <w:rFonts w:ascii="Times New Roman" w:eastAsia="Times New Roman" w:hAnsi="Times New Roman" w:cs="Times New Roman"/>
          <w:sz w:val="44"/>
        </w:rPr>
        <w:t>ет документы и предоставляет мотивированный отказ.</w:t>
      </w:r>
    </w:p>
    <w:p w:rsidR="00E37ACC" w:rsidRDefault="00D30EAA">
      <w:pPr>
        <w:spacing w:after="0" w:line="260" w:lineRule="auto"/>
        <w:ind w:left="253" w:right="243" w:hanging="10"/>
        <w:jc w:val="center"/>
      </w:pP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Порядок проведения комплексного аналитического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обобщения результатов деятельности</w:t>
      </w:r>
    </w:p>
    <w:p w:rsidR="00E37ACC" w:rsidRDefault="00D30EAA">
      <w:pPr>
        <w:spacing w:after="106" w:line="224" w:lineRule="auto"/>
        <w:jc w:val="center"/>
      </w:pPr>
      <w:r>
        <w:rPr>
          <w:rFonts w:ascii="Times New Roman" w:eastAsia="Times New Roman" w:hAnsi="Times New Roman" w:cs="Times New Roman"/>
          <w:sz w:val="44"/>
        </w:rPr>
        <w:t>По результатам аттестации Комиссия принимает одно из следующих решений:</w:t>
      </w:r>
    </w:p>
    <w:p w:rsidR="00E37ACC" w:rsidRDefault="00D30EAA">
      <w:pPr>
        <w:spacing w:after="85"/>
        <w:ind w:right="336"/>
        <w:jc w:val="center"/>
      </w:pPr>
      <w:r>
        <w:rPr>
          <w:rFonts w:ascii="Times New Roman" w:eastAsia="Times New Roman" w:hAnsi="Times New Roman" w:cs="Times New Roman"/>
          <w:b/>
          <w:sz w:val="44"/>
          <w:u w:val="single" w:color="000000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44"/>
          <w:u w:val="single" w:color="000000"/>
        </w:rPr>
        <w:t xml:space="preserve">заместителей руководителей </w:t>
      </w:r>
      <w:r>
        <w:rPr>
          <w:rFonts w:ascii="Times New Roman" w:eastAsia="Times New Roman" w:hAnsi="Times New Roman" w:cs="Times New Roman"/>
          <w:b/>
          <w:sz w:val="44"/>
          <w:u w:val="single" w:color="000000"/>
        </w:rPr>
        <w:t>организации образования:</w:t>
      </w:r>
    </w:p>
    <w:p w:rsidR="00E37ACC" w:rsidRDefault="00D30EAA">
      <w:pPr>
        <w:numPr>
          <w:ilvl w:val="0"/>
          <w:numId w:val="2"/>
        </w:numPr>
        <w:spacing w:after="104"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>аттестован на заявленную квалификационную категорию;</w:t>
      </w:r>
    </w:p>
    <w:p w:rsidR="00E37ACC" w:rsidRDefault="00D30EAA">
      <w:pPr>
        <w:numPr>
          <w:ilvl w:val="0"/>
          <w:numId w:val="2"/>
        </w:numPr>
        <w:spacing w:after="104"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>аттестован с подтверждением заявленной квалификационной категории;</w:t>
      </w:r>
    </w:p>
    <w:p w:rsidR="00E37ACC" w:rsidRDefault="00D30EAA">
      <w:pPr>
        <w:numPr>
          <w:ilvl w:val="0"/>
          <w:numId w:val="2"/>
        </w:numPr>
        <w:spacing w:after="104"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>не аттестован на заявленную квалификационную категорию.</w:t>
      </w:r>
    </w:p>
    <w:p w:rsidR="00E37ACC" w:rsidRDefault="00D30EAA">
      <w:pPr>
        <w:numPr>
          <w:ilvl w:val="0"/>
          <w:numId w:val="2"/>
        </w:numPr>
        <w:spacing w:after="104"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 xml:space="preserve">При принятии Комиссией решения </w:t>
      </w:r>
      <w:r>
        <w:rPr>
          <w:rFonts w:ascii="Times New Roman" w:eastAsia="Times New Roman" w:hAnsi="Times New Roman" w:cs="Times New Roman"/>
          <w:b/>
          <w:sz w:val="44"/>
        </w:rPr>
        <w:t>«не аттестован на заявле</w:t>
      </w:r>
      <w:r>
        <w:rPr>
          <w:rFonts w:ascii="Times New Roman" w:eastAsia="Times New Roman" w:hAnsi="Times New Roman" w:cs="Times New Roman"/>
          <w:b/>
          <w:sz w:val="44"/>
        </w:rPr>
        <w:t xml:space="preserve">нную квалификационную категорию» </w:t>
      </w:r>
      <w:r>
        <w:rPr>
          <w:rFonts w:ascii="Times New Roman" w:eastAsia="Times New Roman" w:hAnsi="Times New Roman" w:cs="Times New Roman"/>
          <w:sz w:val="44"/>
        </w:rPr>
        <w:t xml:space="preserve">имеющаяся квалификационная категория заместителя руководителя организации образования, </w:t>
      </w:r>
      <w:r>
        <w:rPr>
          <w:rFonts w:ascii="Times New Roman" w:eastAsia="Times New Roman" w:hAnsi="Times New Roman" w:cs="Times New Roman"/>
          <w:b/>
          <w:i/>
          <w:sz w:val="44"/>
        </w:rPr>
        <w:t>сохраняется до истечения срока действия, далее – квалификационная категория снижается на один уровень ниже.</w:t>
      </w:r>
    </w:p>
    <w:p w:rsidR="00E37ACC" w:rsidRDefault="00D30EAA">
      <w:pPr>
        <w:numPr>
          <w:ilvl w:val="0"/>
          <w:numId w:val="2"/>
        </w:numPr>
        <w:spacing w:after="0"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>Заместитель руководителя орг</w:t>
      </w:r>
      <w:r>
        <w:rPr>
          <w:rFonts w:ascii="Times New Roman" w:eastAsia="Times New Roman" w:hAnsi="Times New Roman" w:cs="Times New Roman"/>
          <w:sz w:val="44"/>
        </w:rPr>
        <w:t xml:space="preserve">анизации образования проходит повторную аттестацию не ранее одного года со дня принятия </w:t>
      </w:r>
    </w:p>
    <w:p w:rsidR="00E37ACC" w:rsidRDefault="00D30EAA">
      <w:pPr>
        <w:spacing w:after="104" w:line="253" w:lineRule="auto"/>
        <w:ind w:left="563" w:right="321"/>
      </w:pPr>
      <w:r>
        <w:rPr>
          <w:rFonts w:ascii="Times New Roman" w:eastAsia="Times New Roman" w:hAnsi="Times New Roman" w:cs="Times New Roman"/>
          <w:sz w:val="44"/>
        </w:rPr>
        <w:t>решения Комиссией соответствующего уровня</w:t>
      </w:r>
    </w:p>
    <w:p w:rsidR="00E37ACC" w:rsidRDefault="00D30EAA">
      <w:pPr>
        <w:spacing w:after="116" w:line="260" w:lineRule="auto"/>
        <w:ind w:left="253" w:right="243" w:hanging="10"/>
        <w:jc w:val="center"/>
      </w:pP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 xml:space="preserve">По результатам аттестации </w:t>
      </w:r>
      <w:r>
        <w:rPr>
          <w:rFonts w:ascii="Times New Roman" w:eastAsia="Times New Roman" w:hAnsi="Times New Roman" w:cs="Times New Roman"/>
          <w:b/>
          <w:i/>
          <w:sz w:val="48"/>
          <w:u w:val="single" w:color="000000"/>
        </w:rPr>
        <w:t xml:space="preserve">руководителей </w:t>
      </w: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организаций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образования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:rsidR="00E37ACC" w:rsidRDefault="00D30EAA">
      <w:pPr>
        <w:spacing w:after="138"/>
        <w:ind w:right="3"/>
        <w:jc w:val="center"/>
      </w:pPr>
      <w:r>
        <w:rPr>
          <w:rFonts w:ascii="Times New Roman" w:eastAsia="Times New Roman" w:hAnsi="Times New Roman" w:cs="Times New Roman"/>
          <w:b/>
          <w:sz w:val="44"/>
        </w:rPr>
        <w:t>Комиссия принимает одно из следующих решений:</w:t>
      </w:r>
    </w:p>
    <w:p w:rsidR="00E37ACC" w:rsidRDefault="00D30EAA">
      <w:pPr>
        <w:numPr>
          <w:ilvl w:val="0"/>
          <w:numId w:val="2"/>
        </w:numPr>
        <w:spacing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>аттестован на заявленную квалификационную категорию;</w:t>
      </w:r>
    </w:p>
    <w:p w:rsidR="00E37ACC" w:rsidRDefault="00D30EAA">
      <w:pPr>
        <w:numPr>
          <w:ilvl w:val="0"/>
          <w:numId w:val="2"/>
        </w:numPr>
        <w:spacing w:after="150"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>аттестован с подтверждением на заявленную квалификационную категорию;</w:t>
      </w:r>
    </w:p>
    <w:p w:rsidR="00E37ACC" w:rsidRDefault="00D30EAA">
      <w:pPr>
        <w:numPr>
          <w:ilvl w:val="0"/>
          <w:numId w:val="2"/>
        </w:numPr>
        <w:spacing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>не аттестован на заявленную квалификационную категорию;</w:t>
      </w:r>
    </w:p>
    <w:p w:rsidR="00E37ACC" w:rsidRDefault="00D30EAA">
      <w:pPr>
        <w:numPr>
          <w:ilvl w:val="0"/>
          <w:numId w:val="2"/>
        </w:numPr>
        <w:spacing w:after="152"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>не аттестован на заявленную квалификационную категорию с расторжением трудово</w:t>
      </w:r>
      <w:r>
        <w:rPr>
          <w:rFonts w:ascii="Times New Roman" w:eastAsia="Times New Roman" w:hAnsi="Times New Roman" w:cs="Times New Roman"/>
          <w:sz w:val="44"/>
        </w:rPr>
        <w:t>го договора.</w:t>
      </w:r>
    </w:p>
    <w:p w:rsidR="00E37ACC" w:rsidRDefault="00D30EAA">
      <w:pPr>
        <w:numPr>
          <w:ilvl w:val="0"/>
          <w:numId w:val="2"/>
        </w:numPr>
        <w:spacing w:after="146" w:line="251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 xml:space="preserve">При принятии Комиссией решения </w:t>
      </w:r>
      <w:r>
        <w:rPr>
          <w:rFonts w:ascii="Times New Roman" w:eastAsia="Times New Roman" w:hAnsi="Times New Roman" w:cs="Times New Roman"/>
          <w:b/>
          <w:sz w:val="44"/>
        </w:rPr>
        <w:t xml:space="preserve">«не аттестован на заявленную категорию» </w:t>
      </w:r>
      <w:r>
        <w:rPr>
          <w:rFonts w:ascii="Times New Roman" w:eastAsia="Times New Roman" w:hAnsi="Times New Roman" w:cs="Times New Roman"/>
          <w:b/>
          <w:i/>
          <w:sz w:val="44"/>
        </w:rPr>
        <w:t>аттестуемый проходит повторную аттестацию не ранее трех месяцев со дня прохождения аттестации (не более одного раза за аттестуемый период)</w:t>
      </w:r>
      <w:r>
        <w:rPr>
          <w:rFonts w:ascii="Times New Roman" w:eastAsia="Times New Roman" w:hAnsi="Times New Roman" w:cs="Times New Roman"/>
          <w:sz w:val="44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44"/>
        </w:rPr>
        <w:t>При этом имеющаяся квалификационная категория руководителя организации образования сохраняется до следующего аттестационного периода.</w:t>
      </w:r>
    </w:p>
    <w:p w:rsidR="00E37ACC" w:rsidRDefault="00D30EAA">
      <w:pPr>
        <w:spacing w:after="639" w:line="266" w:lineRule="auto"/>
        <w:jc w:val="center"/>
      </w:pP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Комиссия при проведении повторной аттестации принимает одно из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следующих решений:</w:t>
      </w:r>
    </w:p>
    <w:p w:rsidR="00E37ACC" w:rsidRDefault="00D30EAA">
      <w:pPr>
        <w:numPr>
          <w:ilvl w:val="0"/>
          <w:numId w:val="2"/>
        </w:numPr>
        <w:spacing w:after="104"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>аттестован на заявленную квалификационну</w:t>
      </w:r>
      <w:r>
        <w:rPr>
          <w:rFonts w:ascii="Times New Roman" w:eastAsia="Times New Roman" w:hAnsi="Times New Roman" w:cs="Times New Roman"/>
          <w:sz w:val="44"/>
        </w:rPr>
        <w:t>ю категорию;</w:t>
      </w:r>
    </w:p>
    <w:p w:rsidR="00E37ACC" w:rsidRDefault="00D30EAA">
      <w:pPr>
        <w:numPr>
          <w:ilvl w:val="0"/>
          <w:numId w:val="2"/>
        </w:numPr>
        <w:spacing w:after="104"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>аттестован с подтверждением на заявленную квалификационную категорию;</w:t>
      </w:r>
    </w:p>
    <w:p w:rsidR="00E37ACC" w:rsidRDefault="00D30EAA">
      <w:pPr>
        <w:numPr>
          <w:ilvl w:val="0"/>
          <w:numId w:val="2"/>
        </w:numPr>
        <w:spacing w:after="104"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>не аттестован на заявленную квалификационную категорию;</w:t>
      </w:r>
    </w:p>
    <w:p w:rsidR="00E37ACC" w:rsidRDefault="00D30EAA">
      <w:pPr>
        <w:numPr>
          <w:ilvl w:val="0"/>
          <w:numId w:val="2"/>
        </w:numPr>
        <w:spacing w:after="104"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>не аттестован на заявленную квалификационную категорию с расторжением трудового договора.</w:t>
      </w:r>
    </w:p>
    <w:p w:rsidR="00E37ACC" w:rsidRDefault="00D30EAA">
      <w:pPr>
        <w:numPr>
          <w:ilvl w:val="0"/>
          <w:numId w:val="2"/>
        </w:numPr>
        <w:spacing w:after="138" w:line="234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>При принятии Комиссией реше</w:t>
      </w:r>
      <w:r>
        <w:rPr>
          <w:rFonts w:ascii="Times New Roman" w:eastAsia="Times New Roman" w:hAnsi="Times New Roman" w:cs="Times New Roman"/>
          <w:sz w:val="44"/>
        </w:rPr>
        <w:t xml:space="preserve">ния </w:t>
      </w:r>
      <w:r>
        <w:rPr>
          <w:rFonts w:ascii="Times New Roman" w:eastAsia="Times New Roman" w:hAnsi="Times New Roman" w:cs="Times New Roman"/>
          <w:b/>
          <w:sz w:val="44"/>
        </w:rPr>
        <w:t xml:space="preserve">«не аттестован на заявленную квалификационную категорию» </w:t>
      </w:r>
      <w:r>
        <w:rPr>
          <w:rFonts w:ascii="Times New Roman" w:eastAsia="Times New Roman" w:hAnsi="Times New Roman" w:cs="Times New Roman"/>
          <w:sz w:val="44"/>
        </w:rPr>
        <w:t xml:space="preserve">при повторной аттестации у аттестуемого, имеющего квалификационную категорию </w:t>
      </w:r>
      <w:r>
        <w:rPr>
          <w:rFonts w:ascii="Times New Roman" w:eastAsia="Times New Roman" w:hAnsi="Times New Roman" w:cs="Times New Roman"/>
          <w:b/>
          <w:sz w:val="44"/>
        </w:rPr>
        <w:t xml:space="preserve">«руководитель-лидер» или «руководительменеджер», квалификационная категория </w:t>
      </w:r>
      <w:r>
        <w:rPr>
          <w:rFonts w:ascii="Times New Roman" w:eastAsia="Times New Roman" w:hAnsi="Times New Roman" w:cs="Times New Roman"/>
          <w:b/>
          <w:sz w:val="44"/>
          <w:u w:val="single" w:color="000000"/>
        </w:rPr>
        <w:t>снижается на один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u w:val="single" w:color="000000"/>
        </w:rPr>
        <w:t>уровень;</w:t>
      </w:r>
    </w:p>
    <w:p w:rsidR="00E37ACC" w:rsidRDefault="00D30EAA">
      <w:pPr>
        <w:numPr>
          <w:ilvl w:val="0"/>
          <w:numId w:val="2"/>
        </w:numPr>
        <w:spacing w:after="104" w:line="253" w:lineRule="auto"/>
        <w:ind w:left="774" w:right="321" w:hanging="540"/>
      </w:pPr>
      <w:r>
        <w:rPr>
          <w:rFonts w:ascii="Times New Roman" w:eastAsia="Times New Roman" w:hAnsi="Times New Roman" w:cs="Times New Roman"/>
          <w:sz w:val="44"/>
        </w:rPr>
        <w:t>с руководителям</w:t>
      </w:r>
      <w:r>
        <w:rPr>
          <w:rFonts w:ascii="Times New Roman" w:eastAsia="Times New Roman" w:hAnsi="Times New Roman" w:cs="Times New Roman"/>
          <w:sz w:val="44"/>
        </w:rPr>
        <w:t xml:space="preserve">и, имеющими квалификационную категорию </w:t>
      </w:r>
      <w:r>
        <w:rPr>
          <w:rFonts w:ascii="Times New Roman" w:eastAsia="Times New Roman" w:hAnsi="Times New Roman" w:cs="Times New Roman"/>
          <w:b/>
          <w:sz w:val="44"/>
        </w:rPr>
        <w:t xml:space="preserve">«руководитель-организатор» </w:t>
      </w:r>
      <w:r>
        <w:rPr>
          <w:rFonts w:ascii="Times New Roman" w:eastAsia="Times New Roman" w:hAnsi="Times New Roman" w:cs="Times New Roman"/>
          <w:b/>
          <w:sz w:val="44"/>
          <w:u w:val="single" w:color="000000"/>
        </w:rPr>
        <w:t>трудовой договор подлежит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u w:val="single" w:color="000000"/>
        </w:rPr>
        <w:t>расторжению.</w:t>
      </w:r>
    </w:p>
    <w:p w:rsidR="00E37ACC" w:rsidRDefault="00D30EAA">
      <w:pPr>
        <w:spacing w:after="91"/>
        <w:ind w:left="10" w:right="108" w:hanging="10"/>
        <w:jc w:val="center"/>
      </w:pPr>
      <w:r>
        <w:rPr>
          <w:rFonts w:ascii="Times New Roman" w:eastAsia="Times New Roman" w:hAnsi="Times New Roman" w:cs="Times New Roman"/>
          <w:b/>
          <w:sz w:val="48"/>
        </w:rPr>
        <w:t xml:space="preserve">Доплата </w:t>
      </w:r>
    </w:p>
    <w:p w:rsidR="00E37ACC" w:rsidRDefault="00D30EAA">
      <w:pPr>
        <w:spacing w:after="0" w:line="260" w:lineRule="auto"/>
        <w:ind w:left="1196" w:right="1297" w:hanging="10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за присвоенную (подтвержденную) </w:t>
      </w:r>
    </w:p>
    <w:p w:rsidR="00E37ACC" w:rsidRDefault="00D30EAA">
      <w:pPr>
        <w:spacing w:after="0" w:line="260" w:lineRule="auto"/>
        <w:ind w:left="1196" w:right="1298" w:hanging="10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квалификационную категорию педагогам, </w:t>
      </w:r>
    </w:p>
    <w:p w:rsidR="00E37ACC" w:rsidRDefault="00D30EAA">
      <w:pPr>
        <w:spacing w:after="68" w:line="260" w:lineRule="auto"/>
        <w:ind w:left="1196" w:right="1297" w:hanging="10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руководителям, заместителям руководителей </w:t>
      </w:r>
    </w:p>
    <w:p w:rsidR="00E37ACC" w:rsidRDefault="00D30EAA">
      <w:pPr>
        <w:spacing w:after="69" w:line="260" w:lineRule="auto"/>
        <w:ind w:left="1196" w:right="1293" w:hanging="10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организаций образования </w:t>
      </w:r>
      <w:r>
        <w:rPr>
          <w:rFonts w:ascii="Times New Roman" w:eastAsia="Times New Roman" w:hAnsi="Times New Roman" w:cs="Times New Roman"/>
          <w:b/>
          <w:sz w:val="48"/>
        </w:rPr>
        <w:t xml:space="preserve">осуществляется с 1 </w:t>
      </w:r>
    </w:p>
    <w:p w:rsidR="00E37ACC" w:rsidRDefault="00D30EAA">
      <w:pPr>
        <w:spacing w:after="0"/>
        <w:ind w:left="10" w:right="109" w:hanging="10"/>
        <w:jc w:val="center"/>
      </w:pPr>
      <w:r>
        <w:rPr>
          <w:rFonts w:ascii="Times New Roman" w:eastAsia="Times New Roman" w:hAnsi="Times New Roman" w:cs="Times New Roman"/>
          <w:b/>
          <w:sz w:val="48"/>
        </w:rPr>
        <w:t xml:space="preserve">сентября или с 1 января </w:t>
      </w:r>
      <w:r>
        <w:rPr>
          <w:rFonts w:ascii="Times New Roman" w:eastAsia="Times New Roman" w:hAnsi="Times New Roman" w:cs="Times New Roman"/>
          <w:sz w:val="48"/>
        </w:rPr>
        <w:t xml:space="preserve">на основании решения </w:t>
      </w:r>
    </w:p>
    <w:p w:rsidR="00E37ACC" w:rsidRDefault="00D30EAA">
      <w:pPr>
        <w:spacing w:after="51" w:line="254" w:lineRule="auto"/>
        <w:ind w:left="1826" w:right="842" w:hanging="758"/>
      </w:pPr>
      <w:r>
        <w:rPr>
          <w:rFonts w:ascii="Times New Roman" w:eastAsia="Times New Roman" w:hAnsi="Times New Roman" w:cs="Times New Roman"/>
          <w:sz w:val="48"/>
        </w:rPr>
        <w:t xml:space="preserve">Комиссии соответствующего уровня </w:t>
      </w:r>
      <w:r>
        <w:rPr>
          <w:rFonts w:ascii="Times New Roman" w:eastAsia="Times New Roman" w:hAnsi="Times New Roman" w:cs="Times New Roman"/>
          <w:b/>
          <w:i/>
          <w:sz w:val="48"/>
        </w:rPr>
        <w:t>в соответствии с действующими нормативными правовыми актами.</w:t>
      </w:r>
    </w:p>
    <w:sectPr w:rsidR="00E37ACC">
      <w:pgSz w:w="14400" w:h="10800" w:orient="landscape"/>
      <w:pgMar w:top="540" w:right="522" w:bottom="418" w:left="5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218F"/>
    <w:multiLevelType w:val="hybridMultilevel"/>
    <w:tmpl w:val="4B182B9A"/>
    <w:lvl w:ilvl="0" w:tplc="006C9C66">
      <w:start w:val="1"/>
      <w:numFmt w:val="bullet"/>
      <w:lvlText w:val="•"/>
      <w:lvlJc w:val="left"/>
      <w:pPr>
        <w:ind w:left="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9A181B22">
      <w:start w:val="1"/>
      <w:numFmt w:val="bullet"/>
      <w:lvlText w:val="o"/>
      <w:lvlJc w:val="left"/>
      <w:pPr>
        <w:ind w:left="1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441C5E6E">
      <w:start w:val="1"/>
      <w:numFmt w:val="bullet"/>
      <w:lvlText w:val="▪"/>
      <w:lvlJc w:val="left"/>
      <w:pPr>
        <w:ind w:left="2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09EA96B2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C4625506">
      <w:start w:val="1"/>
      <w:numFmt w:val="bullet"/>
      <w:lvlText w:val="o"/>
      <w:lvlJc w:val="left"/>
      <w:pPr>
        <w:ind w:left="3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1910CE18">
      <w:start w:val="1"/>
      <w:numFmt w:val="bullet"/>
      <w:lvlText w:val="▪"/>
      <w:lvlJc w:val="left"/>
      <w:pPr>
        <w:ind w:left="4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9DC8F96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10C0E25C">
      <w:start w:val="1"/>
      <w:numFmt w:val="bullet"/>
      <w:lvlText w:val="o"/>
      <w:lvlJc w:val="left"/>
      <w:pPr>
        <w:ind w:left="5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63C6218">
      <w:start w:val="1"/>
      <w:numFmt w:val="bullet"/>
      <w:lvlText w:val="▪"/>
      <w:lvlJc w:val="left"/>
      <w:pPr>
        <w:ind w:left="6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1246C3"/>
    <w:multiLevelType w:val="hybridMultilevel"/>
    <w:tmpl w:val="C6A8A474"/>
    <w:lvl w:ilvl="0" w:tplc="9350D7DA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4C629CB8">
      <w:start w:val="1"/>
      <w:numFmt w:val="bullet"/>
      <w:lvlText w:val="o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E4620F2E">
      <w:start w:val="1"/>
      <w:numFmt w:val="bullet"/>
      <w:lvlText w:val="▪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9E84CD5A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6A687D06">
      <w:start w:val="1"/>
      <w:numFmt w:val="bullet"/>
      <w:lvlText w:val="o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CC4E744E">
      <w:start w:val="1"/>
      <w:numFmt w:val="bullet"/>
      <w:lvlText w:val="▪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6C78B2CC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390EDA2">
      <w:start w:val="1"/>
      <w:numFmt w:val="bullet"/>
      <w:lvlText w:val="o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DE20F768">
      <w:start w:val="1"/>
      <w:numFmt w:val="bullet"/>
      <w:lvlText w:val="▪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CC"/>
    <w:rsid w:val="00D30EAA"/>
    <w:rsid w:val="00E3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3662A58-DE08-4EA8-8AFB-E5F29106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6609</Characters>
  <Application>Microsoft Office Word</Application>
  <DocSecurity>4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Никто из нас, акынов, петь не будет раньше, чем выступит старейший. - Кто же он? -Джамбул, сын Джабая. Он наш учитель. Мы все его ученики. Ученикам не принято выступать прежде учителя.   </dc:title>
  <dc:subject/>
  <dc:creator>Аида Касымова</dc:creator>
  <cp:keywords/>
  <cp:lastModifiedBy>word</cp:lastModifiedBy>
  <cp:revision>2</cp:revision>
  <dcterms:created xsi:type="dcterms:W3CDTF">2022-06-29T10:13:00Z</dcterms:created>
  <dcterms:modified xsi:type="dcterms:W3CDTF">2022-06-29T10:13:00Z</dcterms:modified>
</cp:coreProperties>
</file>