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393" w:rsidRDefault="00572116">
      <w:pPr>
        <w:spacing w:after="0" w:line="269" w:lineRule="auto"/>
        <w:ind w:left="2512" w:firstLine="1498"/>
      </w:pPr>
      <w:bookmarkStart w:id="0" w:name="_GoBack"/>
      <w:bookmarkEnd w:id="0"/>
      <w:r>
        <w:rPr>
          <w:rFonts w:ascii="Arial" w:eastAsia="Arial" w:hAnsi="Arial" w:cs="Arial"/>
          <w:b/>
          <w:color w:val="4472C4"/>
          <w:sz w:val="96"/>
        </w:rPr>
        <w:t xml:space="preserve">Внедрение академической самостоятельности в содержании </w:t>
      </w:r>
    </w:p>
    <w:p w:rsidR="00FB2393" w:rsidRDefault="00572116">
      <w:pPr>
        <w:spacing w:after="2495" w:line="269" w:lineRule="auto"/>
        <w:ind w:left="3630" w:hanging="1621"/>
      </w:pPr>
      <w:r>
        <w:rPr>
          <w:rFonts w:ascii="Arial" w:eastAsia="Arial" w:hAnsi="Arial" w:cs="Arial"/>
          <w:b/>
          <w:color w:val="4472C4"/>
          <w:sz w:val="96"/>
        </w:rPr>
        <w:t>технического и профессионального, послесреднего образования</w:t>
      </w:r>
    </w:p>
    <w:p w:rsidR="00FB2393" w:rsidRDefault="00572116">
      <w:pPr>
        <w:spacing w:after="0"/>
        <w:ind w:left="668"/>
        <w:jc w:val="center"/>
      </w:pPr>
      <w:r>
        <w:rPr>
          <w:rFonts w:ascii="Arial" w:eastAsia="Arial" w:hAnsi="Arial" w:cs="Arial"/>
          <w:b/>
          <w:color w:val="4472C4"/>
          <w:sz w:val="32"/>
        </w:rPr>
        <w:t>2021 год</w:t>
      </w:r>
    </w:p>
    <w:p w:rsidR="00FB2393" w:rsidRDefault="00572116">
      <w:pPr>
        <w:spacing w:after="973"/>
        <w:ind w:left="301"/>
        <w:jc w:val="center"/>
      </w:pPr>
      <w:r>
        <w:rPr>
          <w:rFonts w:ascii="Times New Roman" w:eastAsia="Times New Roman" w:hAnsi="Times New Roman" w:cs="Times New Roman"/>
          <w:b/>
          <w:color w:val="4472C4"/>
          <w:sz w:val="48"/>
        </w:rPr>
        <w:lastRenderedPageBreak/>
        <w:t>ВНЕДРЕНИЕ ГИБКОСТИ В СОДЕРЖАНИЕ ТИПО</w:t>
      </w:r>
    </w:p>
    <w:p w:rsidR="00FB2393" w:rsidRDefault="00572116">
      <w:pPr>
        <w:spacing w:after="20" w:line="253" w:lineRule="auto"/>
        <w:ind w:left="1489" w:hanging="451"/>
      </w:pPr>
      <w:r>
        <w:rPr>
          <w:rFonts w:ascii="Wingdings" w:eastAsia="Wingdings" w:hAnsi="Wingdings" w:cs="Wingdings"/>
          <w:sz w:val="64"/>
        </w:rPr>
        <w:t></w:t>
      </w:r>
      <w:r>
        <w:rPr>
          <w:rFonts w:ascii="Times New Roman" w:eastAsia="Times New Roman" w:hAnsi="Times New Roman" w:cs="Times New Roman"/>
          <w:sz w:val="64"/>
        </w:rPr>
        <w:t>Типовые учебные планы и программы ТиПО не позволяют в полной мере учитывать требования</w:t>
      </w:r>
    </w:p>
    <w:p w:rsidR="00FB2393" w:rsidRDefault="00572116">
      <w:pPr>
        <w:spacing w:after="43" w:line="253" w:lineRule="auto"/>
        <w:ind w:left="1514" w:hanging="10"/>
      </w:pPr>
      <w:r>
        <w:rPr>
          <w:rFonts w:ascii="Times New Roman" w:eastAsia="Times New Roman" w:hAnsi="Times New Roman" w:cs="Times New Roman"/>
          <w:sz w:val="64"/>
        </w:rPr>
        <w:t>работодателей и потребности студентов</w:t>
      </w:r>
    </w:p>
    <w:p w:rsidR="00FB2393" w:rsidRDefault="00572116">
      <w:pPr>
        <w:spacing w:after="55" w:line="253" w:lineRule="auto"/>
        <w:ind w:left="1489" w:hanging="451"/>
      </w:pPr>
      <w:r>
        <w:rPr>
          <w:rFonts w:ascii="Wingdings" w:eastAsia="Wingdings" w:hAnsi="Wingdings" w:cs="Wingdings"/>
          <w:sz w:val="64"/>
        </w:rPr>
        <w:t></w:t>
      </w:r>
      <w:r>
        <w:rPr>
          <w:rFonts w:ascii="Times New Roman" w:eastAsia="Times New Roman" w:hAnsi="Times New Roman" w:cs="Times New Roman"/>
          <w:sz w:val="64"/>
        </w:rPr>
        <w:t>Жесткая сетка учебного плана ТУП не позволяет в полной мере осуществлять дуальное обучение</w:t>
      </w:r>
    </w:p>
    <w:p w:rsidR="00FB2393" w:rsidRDefault="00572116">
      <w:pPr>
        <w:spacing w:after="69" w:line="253" w:lineRule="auto"/>
        <w:ind w:left="1489" w:hanging="451"/>
      </w:pPr>
      <w:r>
        <w:rPr>
          <w:rFonts w:ascii="Wingdings" w:eastAsia="Wingdings" w:hAnsi="Wingdings" w:cs="Wingdings"/>
          <w:sz w:val="64"/>
        </w:rPr>
        <w:t></w:t>
      </w:r>
      <w:r>
        <w:rPr>
          <w:rFonts w:ascii="Times New Roman" w:eastAsia="Times New Roman" w:hAnsi="Times New Roman" w:cs="Times New Roman"/>
          <w:sz w:val="64"/>
        </w:rPr>
        <w:t>Отсутствует возможность обучаться по индивидуальным траекториям для студентов c выходом на рынок труда</w:t>
      </w:r>
    </w:p>
    <w:p w:rsidR="00FB2393" w:rsidRDefault="00572116">
      <w:pPr>
        <w:spacing w:after="20" w:line="253" w:lineRule="auto"/>
        <w:ind w:left="1489" w:hanging="451"/>
      </w:pPr>
      <w:r>
        <w:rPr>
          <w:rFonts w:ascii="Wingdings" w:eastAsia="Wingdings" w:hAnsi="Wingdings" w:cs="Wingdings"/>
          <w:sz w:val="64"/>
        </w:rPr>
        <w:t></w:t>
      </w:r>
      <w:r>
        <w:rPr>
          <w:rFonts w:ascii="Times New Roman" w:eastAsia="Times New Roman" w:hAnsi="Times New Roman" w:cs="Times New Roman"/>
          <w:sz w:val="64"/>
        </w:rPr>
        <w:t>Привязка к сроку обуч</w:t>
      </w:r>
      <w:r>
        <w:rPr>
          <w:rFonts w:ascii="Times New Roman" w:eastAsia="Times New Roman" w:hAnsi="Times New Roman" w:cs="Times New Roman"/>
          <w:sz w:val="64"/>
        </w:rPr>
        <w:t>ения (1,10 мес. до 3,10 мес.) не позволяет</w:t>
      </w:r>
      <w:r>
        <w:rPr>
          <w:rFonts w:ascii="Times New Roman" w:eastAsia="Times New Roman" w:hAnsi="Times New Roman" w:cs="Times New Roman"/>
          <w:sz w:val="64"/>
        </w:rPr>
        <w:tab/>
        <w:t>получить</w:t>
      </w:r>
      <w:r>
        <w:rPr>
          <w:rFonts w:ascii="Times New Roman" w:eastAsia="Times New Roman" w:hAnsi="Times New Roman" w:cs="Times New Roman"/>
          <w:sz w:val="64"/>
        </w:rPr>
        <w:tab/>
        <w:t>квалификацию</w:t>
      </w:r>
      <w:r>
        <w:rPr>
          <w:rFonts w:ascii="Times New Roman" w:eastAsia="Times New Roman" w:hAnsi="Times New Roman" w:cs="Times New Roman"/>
          <w:sz w:val="64"/>
        </w:rPr>
        <w:tab/>
        <w:t>по</w:t>
      </w:r>
      <w:r>
        <w:rPr>
          <w:rFonts w:ascii="Times New Roman" w:eastAsia="Times New Roman" w:hAnsi="Times New Roman" w:cs="Times New Roman"/>
          <w:sz w:val="64"/>
        </w:rPr>
        <w:tab/>
        <w:t>потребностям работодателей и рынка</w:t>
      </w:r>
    </w:p>
    <w:p w:rsidR="00FB2393" w:rsidRDefault="00572116">
      <w:pPr>
        <w:numPr>
          <w:ilvl w:val="0"/>
          <w:numId w:val="1"/>
        </w:numPr>
        <w:spacing w:after="4"/>
        <w:ind w:hanging="451"/>
      </w:pPr>
      <w:r>
        <w:rPr>
          <w:rFonts w:ascii="Times New Roman" w:eastAsia="Times New Roman" w:hAnsi="Times New Roman" w:cs="Times New Roman"/>
          <w:color w:val="FFFFFF"/>
          <w:sz w:val="20"/>
        </w:rPr>
        <w:t xml:space="preserve">ЦиклООДсохраняется </w:t>
      </w:r>
      <w:r>
        <w:rPr>
          <w:rFonts w:ascii="Arial" w:eastAsia="Arial" w:hAnsi="Arial" w:cs="Arial"/>
          <w:color w:val="FFFFFF"/>
          <w:sz w:val="8"/>
        </w:rPr>
        <w:t>в ГОСО, в том числе воспитательный компонент, за уполномоченным органом</w:t>
      </w:r>
    </w:p>
    <w:p w:rsidR="00FB2393" w:rsidRDefault="00572116">
      <w:pPr>
        <w:numPr>
          <w:ilvl w:val="0"/>
          <w:numId w:val="1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В компетенцию организаций образования включить разработку и ут</w:t>
      </w:r>
      <w:r>
        <w:rPr>
          <w:rFonts w:ascii="Arial" w:eastAsia="Arial" w:hAnsi="Arial" w:cs="Arial"/>
          <w:color w:val="FFFFFF"/>
          <w:sz w:val="8"/>
        </w:rPr>
        <w:t>верждение образовательных программ на основе ГОСО и профстандартов</w:t>
      </w:r>
    </w:p>
    <w:p w:rsidR="00FB2393" w:rsidRDefault="00572116">
      <w:pPr>
        <w:numPr>
          <w:ilvl w:val="0"/>
          <w:numId w:val="1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Исключить регуЦикл ООД сохраняется в ГОСО, в том числе воспитательный компонент, за уполномоченным органом</w:t>
      </w:r>
    </w:p>
    <w:p w:rsidR="00FB2393" w:rsidRDefault="00572116">
      <w:pPr>
        <w:numPr>
          <w:ilvl w:val="0"/>
          <w:numId w:val="1"/>
        </w:numPr>
        <w:spacing w:after="7" w:line="543" w:lineRule="auto"/>
        <w:ind w:hanging="451"/>
      </w:pPr>
      <w:r>
        <w:rPr>
          <w:rFonts w:ascii="Arial" w:eastAsia="Arial" w:hAnsi="Arial" w:cs="Arial"/>
          <w:color w:val="FFFFFF"/>
          <w:sz w:val="8"/>
        </w:rPr>
        <w:lastRenderedPageBreak/>
        <w:t xml:space="preserve">В компетенцию организаций образования включить разработку и утверждение образовательных программ на основе ГОСО и профстандартов </w:t>
      </w:r>
      <w:r>
        <w:rPr>
          <w:rFonts w:ascii="Wingdings" w:eastAsia="Wingdings" w:hAnsi="Wingdings" w:cs="Wingdings"/>
          <w:color w:val="FFFFFF"/>
          <w:sz w:val="8"/>
        </w:rPr>
        <w:t></w:t>
      </w:r>
      <w:r>
        <w:rPr>
          <w:rFonts w:ascii="Wingdings" w:eastAsia="Wingdings" w:hAnsi="Wingdings" w:cs="Wingdings"/>
          <w:color w:val="FFFFFF"/>
          <w:sz w:val="8"/>
        </w:rPr>
        <w:t></w:t>
      </w:r>
      <w:r>
        <w:rPr>
          <w:rFonts w:ascii="Arial" w:eastAsia="Arial" w:hAnsi="Arial" w:cs="Arial"/>
          <w:color w:val="FFFFFF"/>
          <w:sz w:val="8"/>
        </w:rPr>
        <w:t>Исключить регулирование сроков обучения</w:t>
      </w:r>
    </w:p>
    <w:p w:rsidR="00FB2393" w:rsidRDefault="00572116">
      <w:pPr>
        <w:numPr>
          <w:ilvl w:val="0"/>
          <w:numId w:val="1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В компетенцию МОН РК включить разработку и сопровождение реестра образовательных прог</w:t>
      </w:r>
      <w:r>
        <w:rPr>
          <w:rFonts w:ascii="Arial" w:eastAsia="Arial" w:hAnsi="Arial" w:cs="Arial"/>
          <w:color w:val="FFFFFF"/>
          <w:sz w:val="8"/>
        </w:rPr>
        <w:t>рамм ТиПО на (НОБД) для обеспечения качества программ</w:t>
      </w:r>
    </w:p>
    <w:p w:rsidR="00FB2393" w:rsidRDefault="00572116">
      <w:pPr>
        <w:numPr>
          <w:ilvl w:val="0"/>
          <w:numId w:val="1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лирование сроков обучения</w:t>
      </w:r>
    </w:p>
    <w:p w:rsidR="00FB2393" w:rsidRDefault="00572116">
      <w:pPr>
        <w:numPr>
          <w:ilvl w:val="0"/>
          <w:numId w:val="1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В компетенцию МОН РК включить разработку и сопровождение реестра образовательных программ ТиПО на (НОБД) для обеспечения качества программ</w:t>
      </w:r>
    </w:p>
    <w:p w:rsidR="00FB2393" w:rsidRDefault="00572116">
      <w:pPr>
        <w:pStyle w:val="Heading1"/>
      </w:pPr>
      <w:r>
        <w:t>Поручения Главы государства К.Токаева</w:t>
      </w:r>
      <w:r>
        <w:t xml:space="preserve">, </w:t>
      </w:r>
    </w:p>
    <w:p w:rsidR="00FB2393" w:rsidRDefault="00572116">
      <w:pPr>
        <w:spacing w:after="0" w:line="249" w:lineRule="auto"/>
        <w:ind w:left="6258" w:hanging="4607"/>
      </w:pPr>
      <w:r>
        <w:rPr>
          <w:rFonts w:ascii="Times New Roman" w:eastAsia="Times New Roman" w:hAnsi="Times New Roman" w:cs="Times New Roman"/>
          <w:b/>
          <w:sz w:val="48"/>
        </w:rPr>
        <w:t>данные на третьем заседании Национального совета общественного доверия,  27 мая 2020 года</w:t>
      </w:r>
    </w:p>
    <w:p w:rsidR="00FB2393" w:rsidRDefault="00572116">
      <w:pPr>
        <w:tabs>
          <w:tab w:val="center" w:pos="1084"/>
          <w:tab w:val="center" w:pos="3501"/>
        </w:tabs>
        <w:spacing w:after="219"/>
      </w:pPr>
      <w:r>
        <w:tab/>
      </w:r>
      <w:r>
        <w:rPr>
          <w:rFonts w:ascii="Wingdings" w:eastAsia="Wingdings" w:hAnsi="Wingdings" w:cs="Wingdings"/>
          <w:color w:val="FFFFFF"/>
          <w:sz w:val="8"/>
        </w:rPr>
        <w:t></w:t>
      </w:r>
      <w:r>
        <w:rPr>
          <w:rFonts w:ascii="Wingdings" w:eastAsia="Wingdings" w:hAnsi="Wingdings" w:cs="Wingdings"/>
          <w:color w:val="FFFFFF"/>
          <w:sz w:val="8"/>
        </w:rPr>
        <w:tab/>
      </w:r>
      <w:r>
        <w:rPr>
          <w:rFonts w:ascii="Arial" w:eastAsia="Arial" w:hAnsi="Arial" w:cs="Arial"/>
          <w:color w:val="FFFFFF"/>
          <w:sz w:val="8"/>
        </w:rPr>
        <w:t>Цикл ООД сохраняется в ГОСО</w:t>
      </w:r>
      <w:r>
        <w:rPr>
          <w:rFonts w:ascii="Arial" w:eastAsia="Arial" w:hAnsi="Arial" w:cs="Arial"/>
          <w:i/>
          <w:color w:val="FFFFFF"/>
          <w:sz w:val="8"/>
        </w:rPr>
        <w:t xml:space="preserve">, в том числе воспитательный компонент, за уполномоченным </w:t>
      </w:r>
      <w:r>
        <w:rPr>
          <w:rFonts w:ascii="Arial" w:eastAsia="Arial" w:hAnsi="Arial" w:cs="Arial"/>
          <w:color w:val="FFFFFF"/>
          <w:sz w:val="8"/>
        </w:rPr>
        <w:t>органом</w:t>
      </w:r>
    </w:p>
    <w:p w:rsidR="00FB2393" w:rsidRDefault="00572116">
      <w:pPr>
        <w:tabs>
          <w:tab w:val="center" w:pos="1077"/>
          <w:tab w:val="center" w:pos="3787"/>
        </w:tabs>
        <w:spacing w:after="649"/>
      </w:pPr>
      <w:r>
        <w:tab/>
      </w:r>
      <w:r>
        <w:rPr>
          <w:rFonts w:ascii="Arial" w:eastAsia="Arial" w:hAnsi="Arial" w:cs="Arial"/>
          <w:color w:val="FFFFFF"/>
          <w:sz w:val="14"/>
        </w:rPr>
        <w:t>•</w:t>
      </w:r>
      <w:r>
        <w:rPr>
          <w:rFonts w:ascii="Arial" w:eastAsia="Arial" w:hAnsi="Arial" w:cs="Arial"/>
          <w:color w:val="FFFFFF"/>
          <w:sz w:val="14"/>
        </w:rPr>
        <w:tab/>
        <w:t>В компетенцию организаций образования включить разработку и у</w:t>
      </w:r>
    </w:p>
    <w:p w:rsidR="00FB2393" w:rsidRDefault="00572116">
      <w:pPr>
        <w:numPr>
          <w:ilvl w:val="0"/>
          <w:numId w:val="2"/>
        </w:numPr>
        <w:spacing w:after="296"/>
        <w:ind w:hanging="468"/>
      </w:pPr>
      <w:r>
        <w:rPr>
          <w:rFonts w:ascii="Times New Roman" w:eastAsia="Times New Roman" w:hAnsi="Times New Roman" w:cs="Times New Roman"/>
          <w:color w:val="1F4E79"/>
          <w:sz w:val="56"/>
        </w:rPr>
        <w:t>внедрение академической самостоятельности;</w:t>
      </w:r>
    </w:p>
    <w:p w:rsidR="00FB2393" w:rsidRDefault="00572116">
      <w:pPr>
        <w:numPr>
          <w:ilvl w:val="0"/>
          <w:numId w:val="2"/>
        </w:numPr>
        <w:spacing w:after="296"/>
        <w:ind w:hanging="468"/>
      </w:pPr>
      <w:r>
        <w:rPr>
          <w:rFonts w:ascii="Times New Roman" w:eastAsia="Times New Roman" w:hAnsi="Times New Roman" w:cs="Times New Roman"/>
          <w:color w:val="1F4E79"/>
          <w:sz w:val="56"/>
        </w:rPr>
        <w:t>переход на кредитную систему;</w:t>
      </w:r>
    </w:p>
    <w:p w:rsidR="00FB2393" w:rsidRDefault="00572116">
      <w:pPr>
        <w:numPr>
          <w:ilvl w:val="0"/>
          <w:numId w:val="2"/>
        </w:numPr>
        <w:spacing w:after="296"/>
        <w:ind w:hanging="468"/>
      </w:pPr>
      <w:r>
        <w:rPr>
          <w:rFonts w:ascii="Times New Roman" w:eastAsia="Times New Roman" w:hAnsi="Times New Roman" w:cs="Times New Roman"/>
          <w:color w:val="1F4E79"/>
          <w:sz w:val="56"/>
        </w:rPr>
        <w:t>введение подушевого финансирования;</w:t>
      </w:r>
    </w:p>
    <w:p w:rsidR="00FB2393" w:rsidRDefault="00572116">
      <w:pPr>
        <w:numPr>
          <w:ilvl w:val="0"/>
          <w:numId w:val="2"/>
        </w:numPr>
        <w:spacing w:after="0" w:line="358" w:lineRule="auto"/>
        <w:ind w:hanging="468"/>
      </w:pPr>
      <w:r>
        <w:rPr>
          <w:rFonts w:ascii="Times New Roman" w:eastAsia="Times New Roman" w:hAnsi="Times New Roman" w:cs="Times New Roman"/>
          <w:color w:val="1F4E79"/>
          <w:sz w:val="56"/>
        </w:rPr>
        <w:t>увеличение государственного заказа на подготовку кадров с техническим и профессиональным образованием, в том числе для молодежи</w:t>
      </w:r>
      <w:r>
        <w:rPr>
          <w:rFonts w:ascii="Times New Roman" w:eastAsia="Times New Roman" w:hAnsi="Times New Roman" w:cs="Times New Roman"/>
          <w:color w:val="1F4E79"/>
          <w:sz w:val="56"/>
        </w:rPr>
        <w:tab/>
        <w:t>категории</w:t>
      </w:r>
      <w:r>
        <w:rPr>
          <w:rFonts w:ascii="Times New Roman" w:eastAsia="Times New Roman" w:hAnsi="Times New Roman" w:cs="Times New Roman"/>
          <w:color w:val="1F4E79"/>
          <w:sz w:val="56"/>
        </w:rPr>
        <w:tab/>
        <w:t>NEET,</w:t>
      </w:r>
      <w:r>
        <w:rPr>
          <w:rFonts w:ascii="Times New Roman" w:eastAsia="Times New Roman" w:hAnsi="Times New Roman" w:cs="Times New Roman"/>
          <w:color w:val="1F4E79"/>
          <w:sz w:val="56"/>
        </w:rPr>
        <w:tab/>
        <w:t>дет</w:t>
      </w:r>
      <w:r>
        <w:rPr>
          <w:rFonts w:ascii="Times New Roman" w:eastAsia="Times New Roman" w:hAnsi="Times New Roman" w:cs="Times New Roman"/>
          <w:color w:val="1F4E79"/>
          <w:sz w:val="56"/>
        </w:rPr>
        <w:t>ей</w:t>
      </w:r>
      <w:r>
        <w:rPr>
          <w:rFonts w:ascii="Times New Roman" w:eastAsia="Times New Roman" w:hAnsi="Times New Roman" w:cs="Times New Roman"/>
          <w:color w:val="1F4E79"/>
          <w:sz w:val="56"/>
        </w:rPr>
        <w:tab/>
        <w:t>из</w:t>
      </w:r>
      <w:r>
        <w:rPr>
          <w:rFonts w:ascii="Times New Roman" w:eastAsia="Times New Roman" w:hAnsi="Times New Roman" w:cs="Times New Roman"/>
          <w:color w:val="1F4E79"/>
          <w:sz w:val="56"/>
        </w:rPr>
        <w:tab/>
        <w:t>малообеспеченных, многодетных семей, сельской молодежи</w:t>
      </w:r>
    </w:p>
    <w:p w:rsidR="00FB2393" w:rsidRDefault="00572116">
      <w:pPr>
        <w:numPr>
          <w:ilvl w:val="0"/>
          <w:numId w:val="3"/>
        </w:numPr>
        <w:spacing w:after="26"/>
        <w:ind w:hanging="451"/>
      </w:pPr>
      <w:r>
        <w:rPr>
          <w:rFonts w:ascii="Arial" w:eastAsia="Arial" w:hAnsi="Arial" w:cs="Arial"/>
          <w:color w:val="FFFFFF"/>
          <w:sz w:val="16"/>
        </w:rPr>
        <w:t>артов</w:t>
      </w:r>
    </w:p>
    <w:p w:rsidR="00FB2393" w:rsidRDefault="00572116">
      <w:pPr>
        <w:numPr>
          <w:ilvl w:val="0"/>
          <w:numId w:val="3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Исключить регулирование сроков обучения</w:t>
      </w:r>
    </w:p>
    <w:p w:rsidR="00FB2393" w:rsidRDefault="00572116">
      <w:pPr>
        <w:numPr>
          <w:ilvl w:val="0"/>
          <w:numId w:val="3"/>
        </w:numPr>
        <w:spacing w:after="111"/>
        <w:ind w:hanging="451"/>
      </w:pPr>
      <w:r>
        <w:rPr>
          <w:rFonts w:ascii="Arial" w:eastAsia="Arial" w:hAnsi="Arial" w:cs="Arial"/>
          <w:color w:val="FFFFFF"/>
          <w:sz w:val="8"/>
        </w:rPr>
        <w:t>В компетенцию МОН РК включить разработку и сопровождение реестра образовательных программ ТиПО на (НОБД) для обеспечения качества программ</w:t>
      </w:r>
    </w:p>
    <w:p w:rsidR="00FB2393" w:rsidRDefault="00572116">
      <w:pPr>
        <w:pStyle w:val="Heading2"/>
        <w:spacing w:after="132"/>
        <w:ind w:left="143" w:firstLine="0"/>
      </w:pPr>
      <w:r>
        <w:rPr>
          <w:rFonts w:ascii="Times New Roman" w:eastAsia="Times New Roman" w:hAnsi="Times New Roman" w:cs="Times New Roman"/>
        </w:rPr>
        <w:t>МОДЕРНИЗАЦИЯ СОДЕРЖАНИЯ ТиПО</w:t>
      </w:r>
    </w:p>
    <w:p w:rsidR="00FB2393" w:rsidRDefault="00572116">
      <w:pPr>
        <w:spacing w:after="181"/>
        <w:ind w:left="142" w:hanging="10"/>
      </w:pPr>
      <w:r>
        <w:rPr>
          <w:rFonts w:ascii="Wingdings" w:eastAsia="Wingdings" w:hAnsi="Wingdings" w:cs="Wingdings"/>
          <w:color w:val="4472C4"/>
          <w:sz w:val="30"/>
        </w:rPr>
        <w:t></w:t>
      </w:r>
      <w:r>
        <w:rPr>
          <w:rFonts w:ascii="Wingdings" w:eastAsia="Wingdings" w:hAnsi="Wingdings" w:cs="Wingdings"/>
          <w:color w:val="4472C4"/>
          <w:sz w:val="30"/>
        </w:rPr>
        <w:t></w:t>
      </w:r>
      <w:r>
        <w:rPr>
          <w:rFonts w:ascii="Times New Roman" w:eastAsia="Times New Roman" w:hAnsi="Times New Roman" w:cs="Times New Roman"/>
          <w:b/>
          <w:color w:val="4472C4"/>
          <w:sz w:val="30"/>
        </w:rPr>
        <w:t>ПРЕДОСТАВЛЕНИЕАКАДЕМИЧЕСКОЙСАМОСТОЯТЕЛЬНОСТИ</w:t>
      </w:r>
    </w:p>
    <w:p w:rsidR="00FB2393" w:rsidRDefault="00572116">
      <w:pPr>
        <w:numPr>
          <w:ilvl w:val="0"/>
          <w:numId w:val="4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b/>
          <w:sz w:val="30"/>
        </w:rPr>
        <w:t xml:space="preserve">Внедрение самостоятельности в разработке образовательных программ колледжей </w:t>
      </w:r>
      <w:r>
        <w:rPr>
          <w:rFonts w:ascii="Times New Roman" w:eastAsia="Times New Roman" w:hAnsi="Times New Roman" w:cs="Times New Roman"/>
          <w:sz w:val="30"/>
        </w:rPr>
        <w:t>с</w:t>
      </w:r>
      <w:r>
        <w:rPr>
          <w:rFonts w:ascii="Times New Roman" w:eastAsia="Times New Roman" w:hAnsi="Times New Roman" w:cs="Times New Roman"/>
          <w:sz w:val="30"/>
        </w:rPr>
        <w:tab/>
        <w:t>учетом</w:t>
      </w:r>
      <w:r>
        <w:rPr>
          <w:rFonts w:ascii="Times New Roman" w:eastAsia="Times New Roman" w:hAnsi="Times New Roman" w:cs="Times New Roman"/>
          <w:sz w:val="30"/>
        </w:rPr>
        <w:tab/>
        <w:t>требовании</w:t>
      </w:r>
      <w:r>
        <w:rPr>
          <w:rFonts w:ascii="Times New Roman" w:eastAsia="Times New Roman" w:hAnsi="Times New Roman" w:cs="Times New Roman"/>
          <w:sz w:val="30"/>
        </w:rPr>
        <w:tab/>
        <w:t>работодателей (профстандартов), WorldSkills и цифровых, предпринимательских компетен</w:t>
      </w:r>
      <w:r>
        <w:rPr>
          <w:rFonts w:ascii="Times New Roman" w:eastAsia="Times New Roman" w:hAnsi="Times New Roman" w:cs="Times New Roman"/>
          <w:sz w:val="30"/>
        </w:rPr>
        <w:t>ций</w:t>
      </w:r>
    </w:p>
    <w:p w:rsidR="00FB2393" w:rsidRDefault="00572116">
      <w:pPr>
        <w:numPr>
          <w:ilvl w:val="0"/>
          <w:numId w:val="4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Исключениепривязкиксрокуобучения</w:t>
      </w:r>
    </w:p>
    <w:p w:rsidR="00FB2393" w:rsidRDefault="00572116">
      <w:pPr>
        <w:numPr>
          <w:ilvl w:val="0"/>
          <w:numId w:val="4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 xml:space="preserve">Актуализация образовательных программ через </w:t>
      </w:r>
      <w:r>
        <w:rPr>
          <w:rFonts w:ascii="Times New Roman" w:eastAsia="Times New Roman" w:hAnsi="Times New Roman" w:cs="Times New Roman"/>
          <w:b/>
          <w:sz w:val="30"/>
        </w:rPr>
        <w:t>индустриальныесоветы</w:t>
      </w:r>
    </w:p>
    <w:p w:rsidR="00FB2393" w:rsidRDefault="00572116">
      <w:pPr>
        <w:numPr>
          <w:ilvl w:val="0"/>
          <w:numId w:val="4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 xml:space="preserve">Введение </w:t>
      </w:r>
      <w:r>
        <w:rPr>
          <w:rFonts w:ascii="Times New Roman" w:eastAsia="Times New Roman" w:hAnsi="Times New Roman" w:cs="Times New Roman"/>
          <w:b/>
          <w:sz w:val="30"/>
        </w:rPr>
        <w:t xml:space="preserve">реестраобразовательныхпрограмм </w:t>
      </w:r>
      <w:r>
        <w:rPr>
          <w:rFonts w:ascii="Times New Roman" w:eastAsia="Times New Roman" w:hAnsi="Times New Roman" w:cs="Times New Roman"/>
          <w:sz w:val="30"/>
        </w:rPr>
        <w:t>для экспертизы их качества</w:t>
      </w:r>
    </w:p>
    <w:p w:rsidR="00FB2393" w:rsidRDefault="00572116">
      <w:pPr>
        <w:numPr>
          <w:ilvl w:val="0"/>
          <w:numId w:val="4"/>
        </w:numPr>
        <w:spacing w:after="315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Внедрение различных технологии обучения</w:t>
      </w:r>
    </w:p>
    <w:p w:rsidR="00FB2393" w:rsidRDefault="00572116">
      <w:pPr>
        <w:spacing w:after="194"/>
        <w:ind w:left="142" w:hanging="10"/>
      </w:pPr>
      <w:r>
        <w:rPr>
          <w:rFonts w:ascii="Wingdings" w:eastAsia="Wingdings" w:hAnsi="Wingdings" w:cs="Wingdings"/>
          <w:color w:val="4472C4"/>
          <w:sz w:val="30"/>
        </w:rPr>
        <w:t></w:t>
      </w:r>
      <w:r>
        <w:rPr>
          <w:rFonts w:ascii="Wingdings" w:eastAsia="Wingdings" w:hAnsi="Wingdings" w:cs="Wingdings"/>
          <w:color w:val="4472C4"/>
          <w:sz w:val="30"/>
        </w:rPr>
        <w:t></w:t>
      </w:r>
      <w:r>
        <w:rPr>
          <w:rFonts w:ascii="Times New Roman" w:eastAsia="Times New Roman" w:hAnsi="Times New Roman" w:cs="Times New Roman"/>
          <w:b/>
          <w:color w:val="4472C4"/>
          <w:sz w:val="30"/>
        </w:rPr>
        <w:t>ВНЕДРЕНИЕКРЕДИТНОЙТЕХНОЛОГИИОБУЧЕНИЯВСИСТЕМЕТ</w:t>
      </w:r>
      <w:r>
        <w:rPr>
          <w:rFonts w:ascii="Times New Roman" w:eastAsia="Times New Roman" w:hAnsi="Times New Roman" w:cs="Times New Roman"/>
          <w:b/>
          <w:color w:val="4472C4"/>
          <w:sz w:val="30"/>
        </w:rPr>
        <w:t>ИПОСУЧЕТОМЭЛЕМЕНТОВECVET</w:t>
      </w:r>
    </w:p>
    <w:p w:rsidR="00FB2393" w:rsidRDefault="00572116">
      <w:pPr>
        <w:numPr>
          <w:ilvl w:val="0"/>
          <w:numId w:val="5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Внедрение системы перезачётов результатов обучения формального и неформального образования, учет кредитов (ECVET)</w:t>
      </w:r>
    </w:p>
    <w:p w:rsidR="00FB2393" w:rsidRDefault="00572116">
      <w:pPr>
        <w:numPr>
          <w:ilvl w:val="0"/>
          <w:numId w:val="5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Внедрение индивидуальных траекторий обучения студентов в ТиПО</w:t>
      </w:r>
    </w:p>
    <w:p w:rsidR="00FB2393" w:rsidRDefault="00572116">
      <w:pPr>
        <w:numPr>
          <w:ilvl w:val="0"/>
          <w:numId w:val="5"/>
        </w:numPr>
        <w:spacing w:after="294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Внедрение бальной системы оценивания</w:t>
      </w:r>
    </w:p>
    <w:p w:rsidR="00FB2393" w:rsidRDefault="00572116">
      <w:pPr>
        <w:tabs>
          <w:tab w:val="right" w:pos="18072"/>
        </w:tabs>
        <w:spacing w:after="0"/>
      </w:pPr>
      <w:r>
        <w:rPr>
          <w:rFonts w:ascii="Wingdings" w:eastAsia="Wingdings" w:hAnsi="Wingdings" w:cs="Wingdings"/>
          <w:color w:val="4472C4"/>
          <w:sz w:val="30"/>
        </w:rPr>
        <w:t></w:t>
      </w:r>
      <w:r>
        <w:rPr>
          <w:rFonts w:ascii="Wingdings" w:eastAsia="Wingdings" w:hAnsi="Wingdings" w:cs="Wingdings"/>
          <w:color w:val="4472C4"/>
          <w:sz w:val="30"/>
        </w:rPr>
        <w:t></w:t>
      </w:r>
      <w:r>
        <w:rPr>
          <w:rFonts w:ascii="Times New Roman" w:eastAsia="Times New Roman" w:hAnsi="Times New Roman" w:cs="Times New Roman"/>
          <w:b/>
          <w:color w:val="4472C4"/>
          <w:sz w:val="30"/>
        </w:rPr>
        <w:t>АКТУАЛИЗАЦИЯ КЛАССИФИКАТОРА СПЕЦИАЛЬНОСТЕЙ ТИПО С УЧЕТОМ МСКО И</w:t>
      </w:r>
      <w:r>
        <w:rPr>
          <w:rFonts w:ascii="Times New Roman" w:eastAsia="Times New Roman" w:hAnsi="Times New Roman" w:cs="Times New Roman"/>
          <w:b/>
          <w:color w:val="4472C4"/>
          <w:sz w:val="30"/>
        </w:rPr>
        <w:tab/>
        <w:t>ТРЕБОВАНИЙ</w:t>
      </w:r>
    </w:p>
    <w:p w:rsidR="00FB2393" w:rsidRDefault="00572116">
      <w:pPr>
        <w:spacing w:after="170"/>
        <w:ind w:left="608" w:hanging="10"/>
      </w:pPr>
      <w:r>
        <w:rPr>
          <w:rFonts w:ascii="Times New Roman" w:eastAsia="Times New Roman" w:hAnsi="Times New Roman" w:cs="Times New Roman"/>
          <w:b/>
          <w:color w:val="4472C4"/>
          <w:sz w:val="30"/>
        </w:rPr>
        <w:t>РАБОТОДАТЕЛЕЙ</w:t>
      </w:r>
    </w:p>
    <w:p w:rsidR="00FB2393" w:rsidRDefault="00572116">
      <w:pPr>
        <w:numPr>
          <w:ilvl w:val="0"/>
          <w:numId w:val="6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Гармонизация специальностей с видами экономической деятельности, а также МСКО</w:t>
      </w:r>
    </w:p>
    <w:p w:rsidR="00FB2393" w:rsidRDefault="00572116">
      <w:pPr>
        <w:numPr>
          <w:ilvl w:val="0"/>
          <w:numId w:val="6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Представление специальностей как совокупности родственных квалификаций</w:t>
      </w:r>
    </w:p>
    <w:p w:rsidR="00FB2393" w:rsidRDefault="00572116">
      <w:pPr>
        <w:numPr>
          <w:ilvl w:val="0"/>
          <w:numId w:val="6"/>
        </w:numPr>
        <w:spacing w:after="191" w:line="249" w:lineRule="auto"/>
        <w:ind w:hanging="420"/>
      </w:pPr>
      <w:r>
        <w:rPr>
          <w:rFonts w:ascii="Times New Roman" w:eastAsia="Times New Roman" w:hAnsi="Times New Roman" w:cs="Times New Roman"/>
          <w:sz w:val="30"/>
        </w:rPr>
        <w:t>Введение новых специальностей (на основе результатов мониторинга рынка труда, атласа профессии</w:t>
      </w:r>
    </w:p>
    <w:p w:rsidR="00FB2393" w:rsidRDefault="00572116">
      <w:pPr>
        <w:pStyle w:val="Heading1"/>
        <w:spacing w:after="520"/>
        <w:ind w:left="303"/>
      </w:pPr>
      <w:r>
        <w:rPr>
          <w:color w:val="4472C4"/>
          <w:sz w:val="56"/>
        </w:rPr>
        <w:t>ОЖИДАЕМЫЙ РЕЗУЛЬТАТ</w:t>
      </w:r>
    </w:p>
    <w:p w:rsidR="00FB2393" w:rsidRDefault="00572116">
      <w:pPr>
        <w:numPr>
          <w:ilvl w:val="0"/>
          <w:numId w:val="7"/>
        </w:numPr>
        <w:spacing w:after="219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color w:val="4472C4"/>
          <w:sz w:val="56"/>
        </w:rPr>
        <w:t xml:space="preserve">ГИБКОСТЬ </w:t>
      </w:r>
      <w:r>
        <w:rPr>
          <w:rFonts w:ascii="Times New Roman" w:eastAsia="Times New Roman" w:hAnsi="Times New Roman" w:cs="Times New Roman"/>
          <w:b/>
          <w:sz w:val="56"/>
        </w:rPr>
        <w:t>в реагировании на потребности рынка труда</w:t>
      </w:r>
    </w:p>
    <w:p w:rsidR="00FB2393" w:rsidRDefault="00572116">
      <w:pPr>
        <w:numPr>
          <w:ilvl w:val="0"/>
          <w:numId w:val="7"/>
        </w:numPr>
        <w:spacing w:after="183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color w:val="4472C4"/>
          <w:sz w:val="56"/>
        </w:rPr>
        <w:t xml:space="preserve">Признание </w:t>
      </w:r>
      <w:r>
        <w:rPr>
          <w:rFonts w:ascii="Times New Roman" w:eastAsia="Times New Roman" w:hAnsi="Times New Roman" w:cs="Times New Roman"/>
          <w:b/>
          <w:sz w:val="56"/>
        </w:rPr>
        <w:t>уровня профессиональной компетентности бизнес сообществом</w:t>
      </w:r>
    </w:p>
    <w:p w:rsidR="00FB2393" w:rsidRDefault="00572116">
      <w:pPr>
        <w:numPr>
          <w:ilvl w:val="0"/>
          <w:numId w:val="7"/>
        </w:numPr>
        <w:spacing w:after="183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sz w:val="56"/>
        </w:rPr>
        <w:t>Обучение в течение все</w:t>
      </w:r>
      <w:r>
        <w:rPr>
          <w:rFonts w:ascii="Times New Roman" w:eastAsia="Times New Roman" w:hAnsi="Times New Roman" w:cs="Times New Roman"/>
          <w:b/>
          <w:sz w:val="56"/>
        </w:rPr>
        <w:t>й жизни</w:t>
      </w:r>
    </w:p>
    <w:p w:rsidR="00FB2393" w:rsidRDefault="00572116">
      <w:pPr>
        <w:numPr>
          <w:ilvl w:val="0"/>
          <w:numId w:val="7"/>
        </w:numPr>
        <w:spacing w:after="183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color w:val="4472C4"/>
          <w:sz w:val="56"/>
        </w:rPr>
        <w:t xml:space="preserve">ПРИЗНАНИЕ РЕЗУЛЬТАТОВ </w:t>
      </w:r>
      <w:r>
        <w:rPr>
          <w:rFonts w:ascii="Times New Roman" w:eastAsia="Times New Roman" w:hAnsi="Times New Roman" w:cs="Times New Roman"/>
          <w:b/>
          <w:sz w:val="56"/>
        </w:rPr>
        <w:t>обучения от уровня к уровню</w:t>
      </w:r>
    </w:p>
    <w:p w:rsidR="00FB2393" w:rsidRDefault="00572116">
      <w:pPr>
        <w:numPr>
          <w:ilvl w:val="0"/>
          <w:numId w:val="7"/>
        </w:numPr>
        <w:spacing w:after="65"/>
        <w:ind w:hanging="451"/>
        <w:jc w:val="both"/>
      </w:pPr>
      <w:r>
        <w:rPr>
          <w:rFonts w:ascii="Times New Roman" w:eastAsia="Times New Roman" w:hAnsi="Times New Roman" w:cs="Times New Roman"/>
          <w:b/>
          <w:sz w:val="56"/>
        </w:rPr>
        <w:t>Установление</w:t>
      </w:r>
      <w:r>
        <w:rPr>
          <w:rFonts w:ascii="Times New Roman" w:eastAsia="Times New Roman" w:hAnsi="Times New Roman" w:cs="Times New Roman"/>
          <w:b/>
          <w:sz w:val="56"/>
        </w:rPr>
        <w:tab/>
      </w:r>
      <w:r>
        <w:rPr>
          <w:rFonts w:ascii="Times New Roman" w:eastAsia="Times New Roman" w:hAnsi="Times New Roman" w:cs="Times New Roman"/>
          <w:b/>
          <w:color w:val="4472C4"/>
          <w:sz w:val="56"/>
        </w:rPr>
        <w:t>ИНДИВИДУАЛЬНЫХ</w:t>
      </w:r>
      <w:r>
        <w:rPr>
          <w:rFonts w:ascii="Times New Roman" w:eastAsia="Times New Roman" w:hAnsi="Times New Roman" w:cs="Times New Roman"/>
          <w:b/>
          <w:color w:val="4472C4"/>
          <w:sz w:val="56"/>
        </w:rPr>
        <w:tab/>
        <w:t>ТРАЕКТОРИЙ</w:t>
      </w:r>
    </w:p>
    <w:p w:rsidR="00FB2393" w:rsidRDefault="00572116">
      <w:pPr>
        <w:spacing w:after="214" w:line="258" w:lineRule="auto"/>
        <w:ind w:left="1574" w:hanging="10"/>
        <w:jc w:val="both"/>
      </w:pPr>
      <w:r>
        <w:rPr>
          <w:rFonts w:ascii="Times New Roman" w:eastAsia="Times New Roman" w:hAnsi="Times New Roman" w:cs="Times New Roman"/>
          <w:b/>
          <w:color w:val="4472C4"/>
          <w:sz w:val="56"/>
        </w:rPr>
        <w:t xml:space="preserve">ОБУЧЕНИЯ </w:t>
      </w:r>
      <w:r>
        <w:rPr>
          <w:rFonts w:ascii="Times New Roman" w:eastAsia="Times New Roman" w:hAnsi="Times New Roman" w:cs="Times New Roman"/>
          <w:b/>
          <w:sz w:val="56"/>
        </w:rPr>
        <w:t>студентов</w:t>
      </w:r>
    </w:p>
    <w:p w:rsidR="00FB2393" w:rsidRDefault="00572116">
      <w:pPr>
        <w:numPr>
          <w:ilvl w:val="0"/>
          <w:numId w:val="7"/>
        </w:numPr>
        <w:spacing w:after="183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sz w:val="56"/>
        </w:rPr>
        <w:t>100% переход на кредитную технологию обучения</w:t>
      </w:r>
    </w:p>
    <w:p w:rsidR="00FB2393" w:rsidRDefault="00572116">
      <w:pPr>
        <w:numPr>
          <w:ilvl w:val="0"/>
          <w:numId w:val="7"/>
        </w:numPr>
        <w:spacing w:after="183" w:line="258" w:lineRule="auto"/>
        <w:ind w:hanging="451"/>
        <w:jc w:val="both"/>
      </w:pPr>
      <w:r>
        <w:rPr>
          <w:rFonts w:ascii="Times New Roman" w:eastAsia="Times New Roman" w:hAnsi="Times New Roman" w:cs="Times New Roman"/>
          <w:b/>
          <w:color w:val="4472C4"/>
          <w:sz w:val="56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sz w:val="56"/>
        </w:rPr>
        <w:t>кадров по международным требованиям</w:t>
      </w:r>
    </w:p>
    <w:p w:rsidR="00FB2393" w:rsidRDefault="00572116">
      <w:pPr>
        <w:tabs>
          <w:tab w:val="center" w:pos="1267"/>
          <w:tab w:val="center" w:pos="2977"/>
          <w:tab w:val="center" w:pos="4954"/>
          <w:tab w:val="center" w:pos="7404"/>
          <w:tab w:val="center" w:pos="10609"/>
          <w:tab w:val="center" w:pos="13299"/>
          <w:tab w:val="center" w:pos="15755"/>
        </w:tabs>
        <w:spacing w:after="20" w:line="253" w:lineRule="auto"/>
      </w:pPr>
      <w:r>
        <w:tab/>
      </w:r>
      <w:r>
        <w:rPr>
          <w:rFonts w:ascii="Times New Roman" w:eastAsia="Times New Roman" w:hAnsi="Times New Roman" w:cs="Times New Roman"/>
          <w:sz w:val="64"/>
        </w:rPr>
        <w:t>В</w:t>
      </w:r>
      <w:r>
        <w:rPr>
          <w:rFonts w:ascii="Times New Roman" w:eastAsia="Times New Roman" w:hAnsi="Times New Roman" w:cs="Times New Roman"/>
          <w:sz w:val="64"/>
        </w:rPr>
        <w:tab/>
        <w:t>пункте</w:t>
      </w:r>
      <w:r>
        <w:rPr>
          <w:rFonts w:ascii="Times New Roman" w:eastAsia="Times New Roman" w:hAnsi="Times New Roman" w:cs="Times New Roman"/>
          <w:sz w:val="64"/>
        </w:rPr>
        <w:tab/>
        <w:t>100</w:t>
      </w:r>
      <w:r>
        <w:rPr>
          <w:rFonts w:ascii="Times New Roman" w:eastAsia="Times New Roman" w:hAnsi="Times New Roman" w:cs="Times New Roman"/>
          <w:sz w:val="64"/>
        </w:rPr>
        <w:tab/>
        <w:t>Плана</w:t>
      </w:r>
      <w:r>
        <w:rPr>
          <w:rFonts w:ascii="Times New Roman" w:eastAsia="Times New Roman" w:hAnsi="Times New Roman" w:cs="Times New Roman"/>
          <w:sz w:val="64"/>
        </w:rPr>
        <w:tab/>
        <w:t>мероприятий</w:t>
      </w:r>
      <w:r>
        <w:rPr>
          <w:rFonts w:ascii="Times New Roman" w:eastAsia="Times New Roman" w:hAnsi="Times New Roman" w:cs="Times New Roman"/>
          <w:sz w:val="64"/>
        </w:rPr>
        <w:tab/>
        <w:t>по</w:t>
      </w:r>
      <w:r>
        <w:rPr>
          <w:rFonts w:ascii="Times New Roman" w:eastAsia="Times New Roman" w:hAnsi="Times New Roman" w:cs="Times New Roman"/>
          <w:sz w:val="64"/>
        </w:rPr>
        <w:tab/>
        <w:t>реализации</w:t>
      </w:r>
    </w:p>
    <w:p w:rsidR="00FB2393" w:rsidRDefault="00572116">
      <w:pPr>
        <w:spacing w:after="20" w:line="253" w:lineRule="auto"/>
        <w:ind w:left="1048" w:hanging="10"/>
      </w:pPr>
      <w:r>
        <w:rPr>
          <w:rFonts w:ascii="Times New Roman" w:eastAsia="Times New Roman" w:hAnsi="Times New Roman" w:cs="Times New Roman"/>
          <w:sz w:val="64"/>
        </w:rPr>
        <w:t>Г</w:t>
      </w:r>
      <w:r>
        <w:rPr>
          <w:rFonts w:ascii="Times New Roman" w:eastAsia="Times New Roman" w:hAnsi="Times New Roman" w:cs="Times New Roman"/>
          <w:sz w:val="64"/>
        </w:rPr>
        <w:t>осударственной программы развития образования и науки Республики Казахстан на 2020-2025 годы, утвержденной</w:t>
      </w:r>
    </w:p>
    <w:p w:rsidR="00FB2393" w:rsidRDefault="00572116">
      <w:pPr>
        <w:pStyle w:val="Heading1"/>
        <w:spacing w:line="257" w:lineRule="auto"/>
        <w:ind w:left="1053" w:right="746"/>
        <w:jc w:val="both"/>
      </w:pPr>
      <w:hyperlink r:id="rId5">
        <w:r>
          <w:rPr>
            <w:b w:val="0"/>
            <w:color w:val="0563C1"/>
            <w:sz w:val="64"/>
            <w:u w:val="single" w:color="0563C1"/>
          </w:rPr>
          <w:t>Постановлением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6">
        <w:r>
          <w:rPr>
            <w:b w:val="0"/>
            <w:color w:val="0563C1"/>
            <w:sz w:val="64"/>
            <w:u w:val="single" w:color="0563C1"/>
          </w:rPr>
          <w:t>Правительства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7">
        <w:r>
          <w:rPr>
            <w:b w:val="0"/>
            <w:color w:val="0563C1"/>
            <w:sz w:val="64"/>
            <w:u w:val="single" w:color="0563C1"/>
          </w:rPr>
          <w:t>Республики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8">
        <w:r>
          <w:rPr>
            <w:b w:val="0"/>
            <w:color w:val="0563C1"/>
            <w:sz w:val="64"/>
            <w:u w:val="single" w:color="0563C1"/>
          </w:rPr>
          <w:t>Казахстан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9">
        <w:r>
          <w:rPr>
            <w:b w:val="0"/>
            <w:color w:val="0563C1"/>
            <w:sz w:val="64"/>
            <w:u w:val="single" w:color="0563C1"/>
          </w:rPr>
          <w:t xml:space="preserve">от </w:t>
        </w:r>
      </w:hyperlink>
      <w:hyperlink r:id="rId10">
        <w:r>
          <w:rPr>
            <w:b w:val="0"/>
            <w:color w:val="0563C1"/>
            <w:sz w:val="64"/>
            <w:u w:val="single" w:color="0563C1"/>
          </w:rPr>
          <w:t>27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1">
        <w:r>
          <w:rPr>
            <w:b w:val="0"/>
            <w:color w:val="0563C1"/>
            <w:sz w:val="64"/>
            <w:u w:val="single" w:color="0563C1"/>
          </w:rPr>
          <w:t>декабря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2">
        <w:r>
          <w:rPr>
            <w:b w:val="0"/>
            <w:color w:val="0563C1"/>
            <w:sz w:val="64"/>
            <w:u w:val="single" w:color="0563C1"/>
          </w:rPr>
          <w:t>2019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3">
        <w:r>
          <w:rPr>
            <w:b w:val="0"/>
            <w:color w:val="0563C1"/>
            <w:sz w:val="64"/>
            <w:u w:val="single" w:color="0563C1"/>
          </w:rPr>
          <w:t>года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4">
        <w:r>
          <w:rPr>
            <w:b w:val="0"/>
            <w:color w:val="0563C1"/>
            <w:sz w:val="64"/>
            <w:u w:val="single" w:color="0563C1"/>
          </w:rPr>
          <w:t>№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5">
        <w:r>
          <w:rPr>
            <w:b w:val="0"/>
            <w:color w:val="0563C1"/>
            <w:sz w:val="64"/>
            <w:u w:val="single" w:color="0563C1"/>
          </w:rPr>
          <w:t>988</w:t>
        </w:r>
      </w:hyperlink>
      <w:r>
        <w:rPr>
          <w:b w:val="0"/>
          <w:color w:val="0563C1"/>
          <w:sz w:val="64"/>
          <w:u w:val="single" w:color="0563C1"/>
        </w:rPr>
        <w:t xml:space="preserve"> </w:t>
      </w:r>
      <w:hyperlink r:id="rId16">
        <w:r>
          <w:rPr>
            <w:i/>
            <w:sz w:val="64"/>
          </w:rPr>
          <w:t>стоит</w:t>
        </w:r>
      </w:hyperlink>
      <w:r>
        <w:rPr>
          <w:i/>
          <w:sz w:val="64"/>
        </w:rPr>
        <w:t xml:space="preserve"> </w:t>
      </w:r>
      <w:hyperlink r:id="rId17">
        <w:r>
          <w:rPr>
            <w:i/>
            <w:sz w:val="64"/>
          </w:rPr>
          <w:t>задача</w:t>
        </w:r>
      </w:hyperlink>
      <w:r>
        <w:rPr>
          <w:i/>
          <w:sz w:val="64"/>
        </w:rPr>
        <w:t xml:space="preserve"> </w:t>
      </w:r>
      <w:hyperlink r:id="rId18">
        <w:r>
          <w:rPr>
            <w:i/>
            <w:sz w:val="64"/>
          </w:rPr>
          <w:t>-</w:t>
        </w:r>
      </w:hyperlink>
      <w:r>
        <w:rPr>
          <w:i/>
          <w:sz w:val="64"/>
        </w:rPr>
        <w:t xml:space="preserve"> </w:t>
      </w:r>
      <w:hyperlink r:id="rId19">
        <w:r>
          <w:rPr>
            <w:i/>
            <w:sz w:val="64"/>
          </w:rPr>
          <w:t xml:space="preserve">100% </w:t>
        </w:r>
      </w:hyperlink>
      <w:r>
        <w:rPr>
          <w:i/>
          <w:sz w:val="64"/>
        </w:rPr>
        <w:t>обновить образовательные программы на основе профессиональных стандартов»</w:t>
      </w:r>
    </w:p>
    <w:p w:rsidR="00FB2393" w:rsidRDefault="00572116">
      <w:pPr>
        <w:pStyle w:val="Heading2"/>
        <w:spacing w:after="509"/>
        <w:ind w:left="1271" w:firstLine="0"/>
        <w:jc w:val="left"/>
      </w:pPr>
      <w:r>
        <w:rPr>
          <w:rFonts w:ascii="Times New Roman" w:eastAsia="Times New Roman" w:hAnsi="Times New Roman" w:cs="Times New Roman"/>
          <w:color w:val="000000"/>
          <w:sz w:val="36"/>
        </w:rPr>
        <w:t>МЕРОПРИЯТИЯ ПО ВНЕДРЕНИЮ АКАДЕМИЧЕСКОЙ СВОБОДЫ СОДЕРЖАНИЯ В ТИПО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Разработан проект ГОСО ТиПО (исключение сроков обучения,</w:t>
      </w:r>
      <w:r>
        <w:rPr>
          <w:rFonts w:ascii="Times New Roman" w:eastAsia="Times New Roman" w:hAnsi="Times New Roman" w:cs="Times New Roman"/>
          <w:sz w:val="32"/>
        </w:rPr>
        <w:t xml:space="preserve"> требования к ООД, базовым и проф. модулям, перезачёт результатов обучения предыдущего уровня формального и неформального образования, внедрение бальной системы оценивания, учет кредитов по результатам обучения, новая модель учебного плана)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Создание реестр</w:t>
      </w:r>
      <w:r>
        <w:rPr>
          <w:rFonts w:ascii="Times New Roman" w:eastAsia="Times New Roman" w:hAnsi="Times New Roman" w:cs="Times New Roman"/>
          <w:sz w:val="32"/>
        </w:rPr>
        <w:t>а образовательных программ НАО «TALAP» (на базе единой информационной системы образования)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Разработан проект Правил ведения Реестра образовательных программ ТиПО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Введение института индустриального совета на базе колледжа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Проведение обучающих семинаров по в</w:t>
      </w:r>
      <w:r>
        <w:rPr>
          <w:rFonts w:ascii="Times New Roman" w:eastAsia="Times New Roman" w:hAnsi="Times New Roman" w:cs="Times New Roman"/>
          <w:sz w:val="32"/>
        </w:rPr>
        <w:t>недрению академической свободы (изменения в НПА, реестр ОП, разработка и внедрение ОП)</w:t>
      </w:r>
    </w:p>
    <w:p w:rsidR="00FB2393" w:rsidRDefault="00572116">
      <w:pPr>
        <w:numPr>
          <w:ilvl w:val="0"/>
          <w:numId w:val="8"/>
        </w:numPr>
        <w:spacing w:after="122" w:line="328" w:lineRule="auto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Разработка Методических рекомендаций по разработке образовательных программ ТиПО (самостоятельная разработка ОП колледжами с учетом положений нового ГОСО, профстандартов</w:t>
      </w:r>
      <w:r>
        <w:rPr>
          <w:rFonts w:ascii="Times New Roman" w:eastAsia="Times New Roman" w:hAnsi="Times New Roman" w:cs="Times New Roman"/>
          <w:sz w:val="32"/>
        </w:rPr>
        <w:t xml:space="preserve"> и стандартов Worldskills)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Разработана структура образовательной программы ТиПО с учетом элементов методологии ECVET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Разработана новая модель учебного плана</w:t>
      </w:r>
    </w:p>
    <w:p w:rsidR="00FB2393" w:rsidRDefault="00572116">
      <w:pPr>
        <w:numPr>
          <w:ilvl w:val="0"/>
          <w:numId w:val="8"/>
        </w:numPr>
        <w:spacing w:after="232"/>
        <w:ind w:right="737" w:hanging="540"/>
        <w:jc w:val="both"/>
      </w:pPr>
      <w:r>
        <w:rPr>
          <w:rFonts w:ascii="Times New Roman" w:eastAsia="Times New Roman" w:hAnsi="Times New Roman" w:cs="Times New Roman"/>
          <w:sz w:val="32"/>
        </w:rPr>
        <w:t>Разработка образовательных программ по специальностям ТиПО и включение в Реестр</w:t>
      </w:r>
    </w:p>
    <w:p w:rsidR="00FB2393" w:rsidRDefault="00572116">
      <w:pPr>
        <w:spacing w:after="0"/>
        <w:ind w:left="828" w:hanging="10"/>
      </w:pPr>
      <w:r>
        <w:rPr>
          <w:rFonts w:ascii="Arial" w:eastAsia="Arial" w:hAnsi="Arial" w:cs="Arial"/>
          <w:b/>
          <w:color w:val="4472C4"/>
          <w:sz w:val="44"/>
        </w:rPr>
        <w:t xml:space="preserve">МЕХАНИЗМ ВНЕДРЕНИЯ </w:t>
      </w:r>
      <w:r>
        <w:rPr>
          <w:rFonts w:ascii="Arial" w:eastAsia="Arial" w:hAnsi="Arial" w:cs="Arial"/>
          <w:b/>
          <w:color w:val="4472C4"/>
          <w:sz w:val="44"/>
        </w:rPr>
        <w:t xml:space="preserve">АКАДЕМИЧЕСКОЙ САМОСТОЯТЕЛЬНОСТИ В СОДЕРЖАНИИ ТИПО </w:t>
      </w:r>
    </w:p>
    <w:p w:rsidR="00FB2393" w:rsidRDefault="00572116">
      <w:pPr>
        <w:pStyle w:val="Heading2"/>
        <w:ind w:left="288" w:right="111"/>
      </w:pPr>
      <w:r>
        <w:t>С УЧЕТОМ ТРЕБОВАНИЙ РЫНКА ТРУДА</w:t>
      </w:r>
    </w:p>
    <w:p w:rsidR="00FB2393" w:rsidRDefault="00572116">
      <w:pPr>
        <w:spacing w:after="604"/>
        <w:ind w:left="243" w:right="-39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4817" name="Group 24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17" style="width:893.39pt;height:1.56pt;mso-position-horizontal-relative:char;mso-position-vertical-relative:line" coordsize="113460,198">
                <v:shape id="Shape 829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spacing w:after="46"/>
        <w:ind w:left="984"/>
      </w:pPr>
      <w:r>
        <w:rPr>
          <w:noProof/>
        </w:rPr>
        <mc:AlternateContent>
          <mc:Choice Requires="wpg">
            <w:drawing>
              <wp:inline distT="0" distB="0" distL="0" distR="0">
                <wp:extent cx="10331196" cy="3613404"/>
                <wp:effectExtent l="0" t="0" r="0" b="0"/>
                <wp:docPr id="24815" name="Group 2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196" cy="3613404"/>
                          <a:chOff x="0" y="0"/>
                          <a:chExt cx="10331196" cy="3613404"/>
                        </a:xfrm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4820412" y="3270504"/>
                            <a:ext cx="38252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342900">
                                <a:moveTo>
                                  <a:pt x="0" y="171450"/>
                                </a:moveTo>
                                <a:lnTo>
                                  <a:pt x="95631" y="171450"/>
                                </a:lnTo>
                                <a:lnTo>
                                  <a:pt x="95631" y="0"/>
                                </a:lnTo>
                                <a:lnTo>
                                  <a:pt x="286893" y="0"/>
                                </a:lnTo>
                                <a:lnTo>
                                  <a:pt x="286893" y="171450"/>
                                </a:lnTo>
                                <a:lnTo>
                                  <a:pt x="382524" y="171450"/>
                                </a:lnTo>
                                <a:lnTo>
                                  <a:pt x="191262" y="3429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038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8" name="Shape 31968"/>
                        <wps:cNvSpPr/>
                        <wps:spPr>
                          <a:xfrm>
                            <a:off x="0" y="1524"/>
                            <a:ext cx="303733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332" h="271272">
                                <a:moveTo>
                                  <a:pt x="0" y="0"/>
                                </a:moveTo>
                                <a:lnTo>
                                  <a:pt x="3037332" y="0"/>
                                </a:lnTo>
                                <a:lnTo>
                                  <a:pt x="3037332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251204" y="62271"/>
                            <a:ext cx="860985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МОН 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9" name="Shape 31969"/>
                        <wps:cNvSpPr/>
                        <wps:spPr>
                          <a:xfrm>
                            <a:off x="3441192" y="0"/>
                            <a:ext cx="3194304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4" h="294132">
                                <a:moveTo>
                                  <a:pt x="0" y="0"/>
                                </a:moveTo>
                                <a:lnTo>
                                  <a:pt x="3194304" y="0"/>
                                </a:lnTo>
                                <a:lnTo>
                                  <a:pt x="3194304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678680" y="72780"/>
                            <a:ext cx="110716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Колледжи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0" name="Shape 31970"/>
                        <wps:cNvSpPr/>
                        <wps:spPr>
                          <a:xfrm>
                            <a:off x="7348728" y="15240"/>
                            <a:ext cx="298246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68" h="27432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8246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8361935" y="78019"/>
                            <a:ext cx="1418505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Рынок 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272796"/>
                            <a:ext cx="3031236" cy="11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36" h="1191768">
                                <a:moveTo>
                                  <a:pt x="0" y="0"/>
                                </a:moveTo>
                                <a:lnTo>
                                  <a:pt x="3031236" y="0"/>
                                </a:lnTo>
                                <a:lnTo>
                                  <a:pt x="3031236" y="0"/>
                                </a:lnTo>
                                <a:lnTo>
                                  <a:pt x="3031236" y="1191768"/>
                                </a:lnTo>
                                <a:lnTo>
                                  <a:pt x="3031236" y="1191768"/>
                                </a:lnTo>
                                <a:lnTo>
                                  <a:pt x="0" y="1191768"/>
                                </a:lnTo>
                                <a:lnTo>
                                  <a:pt x="0" y="1191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92050" y="428761"/>
                            <a:ext cx="6375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ГОСО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72135" y="428761"/>
                            <a:ext cx="7359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92050" y="671077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34975" y="671077"/>
                            <a:ext cx="123818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Требования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412113" y="671077"/>
                            <a:ext cx="9651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530985" y="671077"/>
                            <a:ext cx="49419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92050" y="915298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34975" y="915298"/>
                            <a:ext cx="8982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Базовые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1156081" y="915298"/>
                            <a:ext cx="76938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модули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92050" y="1159138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34975" y="1159138"/>
                            <a:ext cx="8055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Модель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084453" y="1159138"/>
                            <a:ext cx="92439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учебного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1825117" y="1159138"/>
                            <a:ext cx="61760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плана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Shape 748"/>
                        <wps:cNvSpPr/>
                        <wps:spPr>
                          <a:xfrm>
                            <a:off x="3448812" y="297180"/>
                            <a:ext cx="3186684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684" h="2945892">
                                <a:moveTo>
                                  <a:pt x="0" y="0"/>
                                </a:moveTo>
                                <a:lnTo>
                                  <a:pt x="3186684" y="0"/>
                                </a:lnTo>
                                <a:lnTo>
                                  <a:pt x="3186684" y="0"/>
                                </a:lnTo>
                                <a:lnTo>
                                  <a:pt x="3186684" y="2945892"/>
                                </a:lnTo>
                                <a:lnTo>
                                  <a:pt x="3186684" y="2945892"/>
                                </a:lnTo>
                                <a:lnTo>
                                  <a:pt x="0" y="2945892"/>
                                </a:lnTo>
                                <a:lnTo>
                                  <a:pt x="0" y="2945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540252" y="355101"/>
                            <a:ext cx="196416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Образовательная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5064252" y="355101"/>
                            <a:ext cx="12066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972810" y="355101"/>
                            <a:ext cx="7359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540252" y="598941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803904" y="598941"/>
                            <a:ext cx="5020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ООД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384548" y="598941"/>
                            <a:ext cx="1358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689348" y="598941"/>
                            <a:ext cx="9632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базовые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5616194" y="598941"/>
                            <a:ext cx="84082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модули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6449822" y="597417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540252" y="841257"/>
                            <a:ext cx="130827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обязательно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568952" y="841257"/>
                            <a:ext cx="92493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согласно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308092" y="841257"/>
                            <a:ext cx="62165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ГОСО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540252" y="1086621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633216" y="1086621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823716" y="1086621"/>
                            <a:ext cx="22628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Профессиональный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672582" y="1086621"/>
                            <a:ext cx="84082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модуль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6449822" y="1085097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540252" y="1329191"/>
                            <a:ext cx="180268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разрабатывается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4997196" y="1329191"/>
                            <a:ext cx="167840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самостоятельно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361430" y="1329191"/>
                            <a:ext cx="24454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540252" y="1573031"/>
                            <a:ext cx="72031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основе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221480" y="1573031"/>
                            <a:ext cx="118399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ГОСО,ТУП,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250180" y="1573031"/>
                            <a:ext cx="172100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профстандартов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2" name="Rectangle 23352"/>
                        <wps:cNvSpPr/>
                        <wps:spPr>
                          <a:xfrm>
                            <a:off x="3540252" y="1816871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3" name="Rectangle 23353"/>
                        <wps:cNvSpPr/>
                        <wps:spPr>
                          <a:xfrm>
                            <a:off x="3595587" y="1816871"/>
                            <a:ext cx="155008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обязательные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814316" y="1816871"/>
                            <a:ext cx="75482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модули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382768" y="1816871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5489702" y="1816871"/>
                            <a:ext cx="12346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636006" y="1816871"/>
                            <a:ext cx="120718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требований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540252" y="2060711"/>
                            <a:ext cx="108937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WorldSkills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9" name="Rectangle 23359"/>
                        <wps:cNvSpPr/>
                        <wps:spPr>
                          <a:xfrm>
                            <a:off x="4451604" y="2060711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5" name="Rectangle 23365"/>
                        <wps:cNvSpPr/>
                        <wps:spPr>
                          <a:xfrm>
                            <a:off x="4506939" y="2060711"/>
                            <a:ext cx="75617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модули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122164" y="2060711"/>
                            <a:ext cx="2465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352288" y="2060711"/>
                            <a:ext cx="83704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>выбору)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540252" y="2549915"/>
                            <a:ext cx="1923726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Индустриальный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5485130" y="2549915"/>
                            <a:ext cx="626235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451346" y="2548391"/>
                            <a:ext cx="122929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540252" y="2792009"/>
                            <a:ext cx="1334810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5503418" y="2792009"/>
                            <a:ext cx="1381248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актуальности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540252" y="3036325"/>
                            <a:ext cx="182883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959096" y="3036325"/>
                            <a:ext cx="99798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7348728" y="289560"/>
                            <a:ext cx="2982468" cy="14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68" h="1473708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82468" y="0"/>
                                </a:lnTo>
                                <a:lnTo>
                                  <a:pt x="2982468" y="1473708"/>
                                </a:lnTo>
                                <a:lnTo>
                                  <a:pt x="2982468" y="1473708"/>
                                </a:lnTo>
                                <a:lnTo>
                                  <a:pt x="0" y="1473708"/>
                                </a:lnTo>
                                <a:lnTo>
                                  <a:pt x="0" y="1473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7737094" y="708923"/>
                            <a:ext cx="114409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НРК, ОРК,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8598408" y="708923"/>
                            <a:ext cx="178947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профстандарты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7506970" y="951239"/>
                            <a:ext cx="36064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Трудовые функции, проф. задачи,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8195818" y="1195079"/>
                            <a:ext cx="171210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умения и знания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1588008"/>
                            <a:ext cx="3031236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36" h="934212">
                                <a:moveTo>
                                  <a:pt x="0" y="0"/>
                                </a:moveTo>
                                <a:lnTo>
                                  <a:pt x="3031236" y="0"/>
                                </a:lnTo>
                                <a:lnTo>
                                  <a:pt x="3031236" y="0"/>
                                </a:lnTo>
                                <a:lnTo>
                                  <a:pt x="3031236" y="934212"/>
                                </a:lnTo>
                                <a:lnTo>
                                  <a:pt x="3031236" y="934212"/>
                                </a:lnTo>
                                <a:lnTo>
                                  <a:pt x="0" y="934212"/>
                                </a:lnTo>
                                <a:lnTo>
                                  <a:pt x="0" y="934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03302" y="1735845"/>
                            <a:ext cx="147784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Методические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477645" y="1735845"/>
                            <a:ext cx="148538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756281" y="1735845"/>
                            <a:ext cx="24251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203302" y="1979685"/>
                            <a:ext cx="116108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разработке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567561" y="1979685"/>
                            <a:ext cx="182236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203302" y="2223525"/>
                            <a:ext cx="99798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Shape 814"/>
                        <wps:cNvSpPr/>
                        <wps:spPr>
                          <a:xfrm>
                            <a:off x="3031236" y="600456"/>
                            <a:ext cx="417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5" h="76200">
                                <a:moveTo>
                                  <a:pt x="340995" y="0"/>
                                </a:moveTo>
                                <a:lnTo>
                                  <a:pt x="417195" y="38100"/>
                                </a:lnTo>
                                <a:lnTo>
                                  <a:pt x="340995" y="76200"/>
                                </a:lnTo>
                                <a:lnTo>
                                  <a:pt x="34099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0995" y="31750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31236" y="854964"/>
                            <a:ext cx="417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5" h="76200">
                                <a:moveTo>
                                  <a:pt x="340995" y="0"/>
                                </a:moveTo>
                                <a:lnTo>
                                  <a:pt x="417195" y="38100"/>
                                </a:lnTo>
                                <a:lnTo>
                                  <a:pt x="340995" y="76200"/>
                                </a:lnTo>
                                <a:lnTo>
                                  <a:pt x="34099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0995" y="31750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31236" y="1092708"/>
                            <a:ext cx="417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5" h="76200">
                                <a:moveTo>
                                  <a:pt x="340995" y="0"/>
                                </a:moveTo>
                                <a:lnTo>
                                  <a:pt x="417195" y="38100"/>
                                </a:lnTo>
                                <a:lnTo>
                                  <a:pt x="340995" y="76200"/>
                                </a:lnTo>
                                <a:lnTo>
                                  <a:pt x="34099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0995" y="31750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6635496" y="722376"/>
                            <a:ext cx="7136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713613" y="31750"/>
                                </a:lnTo>
                                <a:lnTo>
                                  <a:pt x="713613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6635496" y="970788"/>
                            <a:ext cx="7136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713613" y="31750"/>
                                </a:lnTo>
                                <a:lnTo>
                                  <a:pt x="713613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6635496" y="1214628"/>
                            <a:ext cx="73190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01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731901" y="31750"/>
                                </a:lnTo>
                                <a:lnTo>
                                  <a:pt x="731901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37332" y="2037588"/>
                            <a:ext cx="417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5" h="76200">
                                <a:moveTo>
                                  <a:pt x="340995" y="0"/>
                                </a:moveTo>
                                <a:lnTo>
                                  <a:pt x="417195" y="38100"/>
                                </a:lnTo>
                                <a:lnTo>
                                  <a:pt x="340995" y="76200"/>
                                </a:lnTo>
                                <a:lnTo>
                                  <a:pt x="34099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0995" y="31750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7367016" y="1921764"/>
                            <a:ext cx="2964180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0" h="1335024">
                                <a:moveTo>
                                  <a:pt x="0" y="0"/>
                                </a:moveTo>
                                <a:lnTo>
                                  <a:pt x="2964180" y="0"/>
                                </a:lnTo>
                                <a:lnTo>
                                  <a:pt x="2964180" y="0"/>
                                </a:lnTo>
                                <a:lnTo>
                                  <a:pt x="2964180" y="1335024"/>
                                </a:lnTo>
                                <a:lnTo>
                                  <a:pt x="2964180" y="1335024"/>
                                </a:lnTo>
                                <a:lnTo>
                                  <a:pt x="0" y="1335024"/>
                                </a:lnTo>
                                <a:lnTo>
                                  <a:pt x="0" y="1335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8006462" y="2513593"/>
                            <a:ext cx="129964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8983345" y="2513593"/>
                            <a:ext cx="108937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WorldSkills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Shape 825"/>
                        <wps:cNvSpPr/>
                        <wps:spPr>
                          <a:xfrm>
                            <a:off x="6635496" y="2538984"/>
                            <a:ext cx="73190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01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731901" y="31750"/>
                                </a:lnTo>
                                <a:lnTo>
                                  <a:pt x="731901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2645664"/>
                            <a:ext cx="3031236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36" h="611124">
                                <a:moveTo>
                                  <a:pt x="0" y="0"/>
                                </a:moveTo>
                                <a:lnTo>
                                  <a:pt x="3031236" y="0"/>
                                </a:lnTo>
                                <a:lnTo>
                                  <a:pt x="3031236" y="0"/>
                                </a:lnTo>
                                <a:lnTo>
                                  <a:pt x="3031236" y="611124"/>
                                </a:lnTo>
                                <a:lnTo>
                                  <a:pt x="3031236" y="611124"/>
                                </a:lnTo>
                                <a:lnTo>
                                  <a:pt x="0" y="611124"/>
                                </a:lnTo>
                                <a:lnTo>
                                  <a:pt x="0" y="61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780288" y="2875797"/>
                            <a:ext cx="210164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393" w:rsidRDefault="0057211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Обучение 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Shape 828"/>
                        <wps:cNvSpPr/>
                        <wps:spPr>
                          <a:xfrm>
                            <a:off x="3037332" y="2887980"/>
                            <a:ext cx="417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5" h="76200">
                                <a:moveTo>
                                  <a:pt x="340995" y="0"/>
                                </a:moveTo>
                                <a:lnTo>
                                  <a:pt x="417195" y="38100"/>
                                </a:lnTo>
                                <a:lnTo>
                                  <a:pt x="340995" y="76200"/>
                                </a:lnTo>
                                <a:lnTo>
                                  <a:pt x="34099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0995" y="31750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15" style="width:813.48pt;height:284.52pt;mso-position-horizontal-relative:char;mso-position-vertical-relative:line" coordsize="103311,36134">
                <v:shape id="Shape 727" style="position:absolute;width:3825;height:3429;left:48204;top:32705;" coordsize="382524,342900" path="m0,171450l95631,171450l95631,0l286893,0l286893,171450l382524,171450l191262,342900x">
                  <v:stroke weight="0.96pt" endcap="flat" joinstyle="miter" miterlimit="10" on="true" color="#203864"/>
                  <v:fill on="false" color="#000000" opacity="0"/>
                </v:shape>
                <v:shape id="Shape 31971" style="position:absolute;width:30373;height:2712;left:0;top:15;" coordsize="3037332,271272" path="m0,0l3037332,0l3037332,271272l0,271272l0,0">
                  <v:stroke weight="0pt" endcap="flat" joinstyle="miter" miterlimit="10" on="false" color="#000000" opacity="0"/>
                  <v:fill on="true" color="#4472c4"/>
                </v:shape>
                <v:rect id="Rectangle 729" style="position:absolute;width:8609;height:2533;left:12512;top: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МОН РК</w:t>
                        </w:r>
                      </w:p>
                    </w:txbxContent>
                  </v:textbox>
                </v:rect>
                <v:shape id="Shape 31972" style="position:absolute;width:31943;height:2941;left:34411;top:0;" coordsize="3194304,294132" path="m0,0l3194304,0l3194304,294132l0,294132l0,0">
                  <v:stroke weight="0pt" endcap="flat" joinstyle="miter" miterlimit="10" on="false" color="#000000" opacity="0"/>
                  <v:fill on="true" color="#4472c4"/>
                </v:shape>
                <v:rect id="Rectangle 731" style="position:absolute;width:11071;height:2529;left:46786;top: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Колледжи</w:t>
                        </w:r>
                      </w:p>
                    </w:txbxContent>
                  </v:textbox>
                </v:rect>
                <v:shape id="Shape 31973" style="position:absolute;width:29824;height:2743;left:73487;top:152;" coordsize="2982468,274320" path="m0,0l2982468,0l2982468,274320l0,274320l0,0">
                  <v:stroke weight="0pt" endcap="flat" joinstyle="miter" miterlimit="10" on="false" color="#000000" opacity="0"/>
                  <v:fill on="true" color="#4472c4"/>
                </v:shape>
                <v:rect id="Rectangle 733" style="position:absolute;width:14185;height:2533;left:83619;top: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Рынок труда</w:t>
                        </w:r>
                      </w:p>
                    </w:txbxContent>
                  </v:textbox>
                </v:rect>
                <v:shape id="Shape 734" style="position:absolute;width:30312;height:11917;left:0;top:2727;" coordsize="3031236,1191768" path="m0,0l3031236,0l3031236,0l3031236,1191768l3031236,1191768l0,1191768l0,1191768l0,0x">
                  <v:stroke weight="0.48pt" endcap="flat" joinstyle="miter" miterlimit="10" on="true" color="#000000"/>
                  <v:fill on="false" color="#000000" opacity="0"/>
                </v:shape>
                <v:rect id="Rectangle 735" style="position:absolute;width:6375;height:2529;left:920;top: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ГОСО</w:t>
                        </w:r>
                      </w:p>
                    </w:txbxContent>
                  </v:textbox>
                </v:rect>
                <v:rect id="Rectangle 736" style="position:absolute;width:735;height:2529;left:5721;top: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37" style="position:absolute;width:1851;height:2529;left:920;top:6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738" style="position:absolute;width:12381;height:2529;left:4349;top:6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Требования</w:t>
                        </w:r>
                      </w:p>
                    </w:txbxContent>
                  </v:textbox>
                </v:rect>
                <v:rect id="Rectangle 739" style="position:absolute;width:965;height:2529;left:14121;top:6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740" style="position:absolute;width:4941;height:2529;left:15309;top:6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ООД</w:t>
                        </w:r>
                      </w:p>
                    </w:txbxContent>
                  </v:textbox>
                </v:rect>
                <v:rect id="Rectangle 741" style="position:absolute;width:1851;height:2529;left:920;top: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42" style="position:absolute;width:8982;height:2529;left:4349;top: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Базовые</w:t>
                        </w:r>
                      </w:p>
                    </w:txbxContent>
                  </v:textbox>
                </v:rect>
                <v:rect id="Rectangle 743" style="position:absolute;width:7693;height:2529;left:11560;top: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модули</w:t>
                        </w:r>
                      </w:p>
                    </w:txbxContent>
                  </v:textbox>
                </v:rect>
                <v:rect id="Rectangle 744" style="position:absolute;width:1851;height:2529;left:920;top:11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745" style="position:absolute;width:8055;height:2529;left:4349;top:11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Модель</w:t>
                        </w:r>
                      </w:p>
                    </w:txbxContent>
                  </v:textbox>
                </v:rect>
                <v:rect id="Rectangle 746" style="position:absolute;width:9243;height:2529;left:10844;top:11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учебного</w:t>
                        </w:r>
                      </w:p>
                    </w:txbxContent>
                  </v:textbox>
                </v:rect>
                <v:rect id="Rectangle 747" style="position:absolute;width:6176;height:2529;left:18251;top:11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плана</w:t>
                        </w:r>
                      </w:p>
                    </w:txbxContent>
                  </v:textbox>
                </v:rect>
                <v:shape id="Shape 748" style="position:absolute;width:31866;height:29458;left:34488;top:2971;" coordsize="3186684,2945892" path="m0,0l3186684,0l3186684,0l3186684,2945892l3186684,2945892l0,2945892l0,2945892l0,0x">
                  <v:stroke weight="0.48pt" endcap="flat" joinstyle="miter" miterlimit="10" on="true" color="#000000"/>
                  <v:fill on="false" color="#000000" opacity="0"/>
                </v:shape>
                <v:rect id="Rectangle 749" style="position:absolute;width:19641;height:2529;left:35402;top: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Образовательная</w:t>
                        </w:r>
                      </w:p>
                    </w:txbxContent>
                  </v:textbox>
                </v:rect>
                <v:rect id="Rectangle 750" style="position:absolute;width:12066;height:2529;left:50642;top: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программа</w:t>
                        </w:r>
                      </w:p>
                    </w:txbxContent>
                  </v:textbox>
                </v:rect>
                <v:rect id="Rectangle 751" style="position:absolute;width:735;height:2529;left:59728;top: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52" style="position:absolute;width:1851;height:2529;left:35402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753" style="position:absolute;width:5020;height:2529;left:38039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ООД</w:t>
                        </w:r>
                      </w:p>
                    </w:txbxContent>
                  </v:textbox>
                </v:rect>
                <v:rect id="Rectangle 754" style="position:absolute;width:1358;height:2529;left:43845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755" style="position:absolute;width:9632;height:2529;left:46893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базовые</w:t>
                        </w:r>
                      </w:p>
                    </w:txbxContent>
                  </v:textbox>
                </v:rect>
                <v:rect id="Rectangle 756" style="position:absolute;width:8408;height:2529;left:56161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модули</w:t>
                        </w:r>
                      </w:p>
                    </w:txbxContent>
                  </v:textbox>
                </v:rect>
                <v:rect id="Rectangle 757" style="position:absolute;width:1229;height:2529;left:64498;top: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58" style="position:absolute;width:13082;height:2529;left:35402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обязательно</w:t>
                        </w:r>
                      </w:p>
                    </w:txbxContent>
                  </v:textbox>
                </v:rect>
                <v:rect id="Rectangle 759" style="position:absolute;width:9249;height:2529;left:45689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согласно</w:t>
                        </w:r>
                      </w:p>
                    </w:txbxContent>
                  </v:textbox>
                </v:rect>
                <v:rect id="Rectangle 760" style="position:absolute;width:6216;height:2529;left:53080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ГОСО</w:t>
                        </w:r>
                      </w:p>
                    </w:txbxContent>
                  </v:textbox>
                </v:rect>
                <v:rect id="Rectangle 761" style="position:absolute;width:1229;height:2529;left:35402;top:10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62" style="position:absolute;width:614;height:2529;left:36332;top:10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3" style="position:absolute;width:22628;height:2529;left:38237;top:10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Профессиональный</w:t>
                        </w:r>
                      </w:p>
                    </w:txbxContent>
                  </v:textbox>
                </v:rect>
                <v:rect id="Rectangle 764" style="position:absolute;width:8408;height:2529;left:56725;top:10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модуль</w:t>
                        </w:r>
                      </w:p>
                    </w:txbxContent>
                  </v:textbox>
                </v:rect>
                <v:rect id="Rectangle 765" style="position:absolute;width:1229;height:2529;left:64498;top:10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66" style="position:absolute;width:18026;height:2529;left:35402;top:1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разрабатывается</w:t>
                        </w:r>
                      </w:p>
                    </w:txbxContent>
                  </v:textbox>
                </v:rect>
                <v:rect id="Rectangle 767" style="position:absolute;width:16784;height:2529;left:49971;top:1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самостоятельно</w:t>
                        </w:r>
                      </w:p>
                    </w:txbxContent>
                  </v:textbox>
                </v:rect>
                <v:rect id="Rectangle 768" style="position:absolute;width:2445;height:2529;left:63614;top:1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769" style="position:absolute;width:7203;height:2529;left:35402;top:1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основе</w:t>
                        </w:r>
                      </w:p>
                    </w:txbxContent>
                  </v:textbox>
                </v:rect>
                <v:rect id="Rectangle 770" style="position:absolute;width:11839;height:2529;left:42214;top:1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ГОСО,ТУП,</w:t>
                        </w:r>
                      </w:p>
                    </w:txbxContent>
                  </v:textbox>
                </v:rect>
                <v:rect id="Rectangle 771" style="position:absolute;width:17210;height:2529;left:52501;top:1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профстандартов</w:t>
                        </w:r>
                      </w:p>
                    </w:txbxContent>
                  </v:textbox>
                </v:rect>
                <v:rect id="Rectangle 23352" style="position:absolute;width:735;height:2529;left:35402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353" style="position:absolute;width:15500;height:2529;left:35955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обязательные</w:t>
                        </w:r>
                      </w:p>
                    </w:txbxContent>
                  </v:textbox>
                </v:rect>
                <v:rect id="Rectangle 773" style="position:absolute;width:7548;height:2529;left:48143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модули</w:t>
                        </w:r>
                      </w:p>
                    </w:txbxContent>
                  </v:textbox>
                </v:rect>
                <v:rect id="Rectangle 774" style="position:absolute;width:735;height:2529;left:53827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75" style="position:absolute;width:1234;height:2529;left:54897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776" style="position:absolute;width:12071;height:2529;left:56360;top:1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требований</w:t>
                        </w:r>
                      </w:p>
                    </w:txbxContent>
                  </v:textbox>
                </v:rect>
                <v:rect id="Rectangle 777" style="position:absolute;width:10893;height:2529;left:35402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WorldSkills</w:t>
                        </w:r>
                      </w:p>
                    </w:txbxContent>
                  </v:textbox>
                </v:rect>
                <v:rect id="Rectangle 23359" style="position:absolute;width:735;height:2529;left:44516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365" style="position:absolute;width:7561;height:2529;left:45069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модули</w:t>
                        </w:r>
                      </w:p>
                    </w:txbxContent>
                  </v:textbox>
                </v:rect>
                <v:rect id="Rectangle 779" style="position:absolute;width:2465;height:2529;left:51221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780" style="position:absolute;width:8370;height:2529;left:53522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0000"/>
                            <w:sz w:val="32"/>
                          </w:rPr>
                          <w:t xml:space="preserve">выбору)</w:t>
                        </w:r>
                      </w:p>
                    </w:txbxContent>
                  </v:textbox>
                </v:rect>
                <v:rect id="Rectangle 781" style="position:absolute;width:19237;height:2529;left:35402;top:2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Индустриальный</w:t>
                        </w:r>
                      </w:p>
                    </w:txbxContent>
                  </v:textbox>
                </v:rect>
                <v:rect id="Rectangle 782" style="position:absolute;width:6262;height:2529;left:54851;top:2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совет</w:t>
                        </w:r>
                      </w:p>
                    </w:txbxContent>
                  </v:textbox>
                </v:rect>
                <v:rect id="Rectangle 783" style="position:absolute;width:1229;height:2529;left:64513;top:2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84" style="position:absolute;width:13348;height:2533;left:35402;top:2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обеспечение</w:t>
                        </w:r>
                      </w:p>
                    </w:txbxContent>
                  </v:textbox>
                </v:rect>
                <v:rect id="Rectangle 785" style="position:absolute;width:13812;height:2533;left:55034;top:2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актуальности</w:t>
                        </w:r>
                      </w:p>
                    </w:txbxContent>
                  </v:textbox>
                </v:rect>
                <v:rect id="Rectangle 786" style="position:absolute;width:18288;height:2529;left:35402;top:3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образовательных</w:t>
                        </w:r>
                      </w:p>
                    </w:txbxContent>
                  </v:textbox>
                </v:rect>
                <v:rect id="Rectangle 787" style="position:absolute;width:9979;height:2529;left:49590;top:3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программ</w:t>
                        </w:r>
                      </w:p>
                    </w:txbxContent>
                  </v:textbox>
                </v:rect>
                <v:shape id="Shape 788" style="position:absolute;width:29824;height:14737;left:73487;top:2895;" coordsize="2982468,1473708" path="m0,0l2982468,0l2982468,0l2982468,1473708l2982468,1473708l0,1473708l0,1473708l0,0x">
                  <v:stroke weight="0.48pt" endcap="flat" joinstyle="miter" miterlimit="10" on="true" color="#000000"/>
                  <v:fill on="false" color="#000000" opacity="0"/>
                </v:shape>
                <v:rect id="Rectangle 789" style="position:absolute;width:11440;height:2529;left:77370;top:7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НРК, ОРК, </w:t>
                        </w:r>
                      </w:p>
                    </w:txbxContent>
                  </v:textbox>
                </v:rect>
                <v:rect id="Rectangle 790" style="position:absolute;width:17894;height:2529;left:85984;top:7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профстандарты</w:t>
                        </w:r>
                      </w:p>
                    </w:txbxContent>
                  </v:textbox>
                </v:rect>
                <v:rect id="Rectangle 791" style="position:absolute;width:36064;height:2529;left:75069;top: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Трудовые функции, проф. задачи, </w:t>
                        </w:r>
                      </w:p>
                    </w:txbxContent>
                  </v:textbox>
                </v:rect>
                <v:rect id="Rectangle 792" style="position:absolute;width:17121;height:2529;left:81958;top:1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умения и знания</w:t>
                        </w:r>
                      </w:p>
                    </w:txbxContent>
                  </v:textbox>
                </v:rect>
                <v:shape id="Shape 793" style="position:absolute;width:30312;height:9342;left:0;top:15880;" coordsize="3031236,934212" path="m0,0l3031236,0l3031236,0l3031236,934212l3031236,934212l0,934212l0,934212l0,0x">
                  <v:stroke weight="0.48pt" endcap="flat" joinstyle="miter" miterlimit="10" on="true" color="#000000"/>
                  <v:fill on="false" color="#000000" opacity="0"/>
                </v:shape>
                <v:rect id="Rectangle 794" style="position:absolute;width:14778;height:2529;left:2033;top:17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Методические</w:t>
                        </w:r>
                      </w:p>
                    </w:txbxContent>
                  </v:textbox>
                </v:rect>
                <v:rect id="Rectangle 795" style="position:absolute;width:14853;height:2529;left:14776;top:17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рекомендации</w:t>
                        </w:r>
                      </w:p>
                    </w:txbxContent>
                  </v:textbox>
                </v:rect>
                <v:rect id="Rectangle 796" style="position:absolute;width:2425;height:2529;left:27562;top:17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797" style="position:absolute;width:11610;height:2529;left:2033;top:19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разработке</w:t>
                        </w:r>
                      </w:p>
                    </w:txbxContent>
                  </v:textbox>
                </v:rect>
                <v:rect id="Rectangle 798" style="position:absolute;width:18223;height:2529;left:15675;top:19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образовательных</w:t>
                        </w:r>
                      </w:p>
                    </w:txbxContent>
                  </v:textbox>
                </v:rect>
                <v:rect id="Rectangle 799" style="position:absolute;width:9979;height:2529;left:2033;top:22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программ</w:t>
                        </w:r>
                      </w:p>
                    </w:txbxContent>
                  </v:textbox>
                </v:rect>
                <v:shape id="Shape 814" style="position:absolute;width:4171;height:762;left:30312;top:6004;" coordsize="417195,76200" path="m340995,0l417195,38100l340995,76200l340995,44450l0,44450l0,31750l340995,31750l340995,0x">
                  <v:stroke weight="0pt" endcap="flat" joinstyle="miter" miterlimit="10" on="false" color="#000000" opacity="0"/>
                  <v:fill on="true" color="#2f5597"/>
                </v:shape>
                <v:shape id="Shape 815" style="position:absolute;width:4171;height:762;left:30312;top:8549;" coordsize="417195,76200" path="m340995,0l417195,38100l340995,76200l340995,44450l0,44450l0,31750l340995,31750l340995,0x">
                  <v:stroke weight="0pt" endcap="flat" joinstyle="miter" miterlimit="10" on="false" color="#000000" opacity="0"/>
                  <v:fill on="true" color="#2f5597"/>
                </v:shape>
                <v:shape id="Shape 816" style="position:absolute;width:4171;height:762;left:30312;top:10927;" coordsize="417195,76200" path="m340995,0l417195,38100l340995,76200l340995,44450l0,44450l0,31750l340995,31750l340995,0x">
                  <v:stroke weight="0pt" endcap="flat" joinstyle="miter" miterlimit="10" on="false" color="#000000" opacity="0"/>
                  <v:fill on="true" color="#2f5597"/>
                </v:shape>
                <v:shape id="Shape 817" style="position:absolute;width:7136;height:762;left:66354;top:7223;" coordsize="713613,76200" path="m76200,0l76200,31750l713613,31750l713613,44450l76200,44450l76200,76200l0,38100l76200,0x">
                  <v:stroke weight="0pt" endcap="flat" joinstyle="miter" miterlimit="10" on="false" color="#000000" opacity="0"/>
                  <v:fill on="true" color="#203864"/>
                </v:shape>
                <v:shape id="Shape 818" style="position:absolute;width:7136;height:762;left:66354;top:9707;" coordsize="713613,76200" path="m76200,0l76200,31750l713613,31750l713613,44450l76200,44450l76200,76200l0,38100l76200,0x">
                  <v:stroke weight="0pt" endcap="flat" joinstyle="miter" miterlimit="10" on="false" color="#000000" opacity="0"/>
                  <v:fill on="true" color="#203864"/>
                </v:shape>
                <v:shape id="Shape 819" style="position:absolute;width:7319;height:762;left:66354;top:12146;" coordsize="731901,76200" path="m76200,0l76200,31750l731901,31750l731901,44450l76200,44450l76200,76200l0,38100l76200,0x">
                  <v:stroke weight="0pt" endcap="flat" joinstyle="miter" miterlimit="10" on="false" color="#000000" opacity="0"/>
                  <v:fill on="true" color="#203864"/>
                </v:shape>
                <v:shape id="Shape 820" style="position:absolute;width:4171;height:762;left:30373;top:20375;" coordsize="417195,76200" path="m340995,0l417195,38100l340995,76200l340995,44450l0,44450l0,31750l340995,31750l340995,0x">
                  <v:stroke weight="0pt" endcap="flat" joinstyle="miter" miterlimit="10" on="false" color="#000000" opacity="0"/>
                  <v:fill on="true" color="#2f5597"/>
                </v:shape>
                <v:shape id="Shape 822" style="position:absolute;width:29641;height:13350;left:73670;top:19217;" coordsize="2964180,1335024" path="m0,0l2964180,0l2964180,0l2964180,1335024l2964180,1335024l0,1335024l0,1335024l0,0x">
                  <v:stroke weight="0.48pt" endcap="flat" joinstyle="miter" miterlimit="10" on="true" color="#000000"/>
                  <v:fill on="false" color="#000000" opacity="0"/>
                </v:shape>
                <v:rect id="Rectangle 823" style="position:absolute;width:12996;height:2529;left:80064;top:25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Требования </w:t>
                        </w:r>
                      </w:p>
                    </w:txbxContent>
                  </v:textbox>
                </v:rect>
                <v:rect id="Rectangle 824" style="position:absolute;width:10893;height:2529;left:89833;top:25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WorldSkills</w:t>
                        </w:r>
                      </w:p>
                    </w:txbxContent>
                  </v:textbox>
                </v:rect>
                <v:shape id="Shape 825" style="position:absolute;width:7319;height:762;left:66354;top:25389;" coordsize="731901,76200" path="m76200,0l76200,31750l731901,31750l731901,44450l76200,44450l76200,76200l0,38100l76200,0x">
                  <v:stroke weight="0pt" endcap="flat" joinstyle="miter" miterlimit="10" on="false" color="#000000" opacity="0"/>
                  <v:fill on="true" color="#203864"/>
                </v:shape>
                <v:shape id="Shape 826" style="position:absolute;width:30312;height:6111;left:0;top:26456;" coordsize="3031236,611124" path="m0,0l3031236,0l3031236,0l3031236,611124l3031236,611124l0,611124l0,611124l0,0x">
                  <v:stroke weight="0.48pt" endcap="flat" joinstyle="miter" miterlimit="10" on="true" color="#000000"/>
                  <v:fill on="false" color="#000000" opacity="0"/>
                </v:shape>
                <v:rect id="Rectangle 827" style="position:absolute;width:21016;height:2529;left:7802;top:2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Обучение педагогов</w:t>
                        </w:r>
                      </w:p>
                    </w:txbxContent>
                  </v:textbox>
                </v:rect>
                <v:shape id="Shape 828" style="position:absolute;width:4171;height:762;left:30373;top:28879;" coordsize="417195,76200" path="m340995,0l417195,38100l340995,76200l340995,44450l0,44450l0,31750l340995,31750l340995,0x">
                  <v:stroke weight="0pt" endcap="flat" joinstyle="miter" miterlimit="10" on="false" color="#000000" opacity="0"/>
                  <v:fill on="true" color="#2f5597"/>
                </v:shape>
              </v:group>
            </w:pict>
          </mc:Fallback>
        </mc:AlternateContent>
      </w:r>
    </w:p>
    <w:tbl>
      <w:tblPr>
        <w:tblStyle w:val="TableGrid"/>
        <w:tblW w:w="16270" w:type="dxa"/>
        <w:tblInd w:w="984" w:type="dxa"/>
        <w:tblCellMar>
          <w:top w:w="17" w:type="dxa"/>
          <w:left w:w="0" w:type="dxa"/>
          <w:bottom w:w="0" w:type="dxa"/>
          <w:right w:w="362" w:type="dxa"/>
        </w:tblCellMar>
        <w:tblLook w:val="04A0" w:firstRow="1" w:lastRow="0" w:firstColumn="1" w:lastColumn="0" w:noHBand="0" w:noVBand="1"/>
      </w:tblPr>
      <w:tblGrid>
        <w:gridCol w:w="2788"/>
        <w:gridCol w:w="13482"/>
      </w:tblGrid>
      <w:tr w:rsidR="00FB2393">
        <w:trPr>
          <w:trHeight w:val="1291"/>
        </w:trPr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B2393" w:rsidRDefault="00572116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32"/>
              </w:rPr>
              <w:t>-</w:t>
            </w:r>
          </w:p>
        </w:tc>
        <w:tc>
          <w:tcPr>
            <w:tcW w:w="1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2393" w:rsidRDefault="00572116">
            <w:pPr>
              <w:spacing w:after="0"/>
              <w:ind w:left="3757"/>
            </w:pPr>
            <w:r>
              <w:rPr>
                <w:rFonts w:ascii="Arial" w:eastAsia="Arial" w:hAnsi="Arial" w:cs="Arial"/>
                <w:b/>
                <w:sz w:val="32"/>
              </w:rPr>
              <w:t>НАО «TALAP» (оператор):</w:t>
            </w:r>
          </w:p>
          <w:p w:rsidR="00FB2393" w:rsidRDefault="00572116">
            <w:pPr>
              <w:spacing w:after="0"/>
              <w:ind w:left="2429" w:right="1715" w:hanging="2429"/>
              <w:jc w:val="both"/>
            </w:pPr>
            <w:r>
              <w:rPr>
                <w:rFonts w:ascii="Arial" w:eastAsia="Arial" w:hAnsi="Arial" w:cs="Arial"/>
                <w:sz w:val="32"/>
              </w:rPr>
              <w:t>определение  соответствия требованиям профстандартов, ГОСО и требованиям WorldSkills - ведение реестра образовательных программ</w:t>
            </w:r>
          </w:p>
        </w:tc>
      </w:tr>
      <w:tr w:rsidR="00FB2393">
        <w:trPr>
          <w:trHeight w:val="504"/>
        </w:trPr>
        <w:tc>
          <w:tcPr>
            <w:tcW w:w="2788" w:type="dxa"/>
            <w:tcBorders>
              <w:top w:val="single" w:sz="4" w:space="0" w:color="000000"/>
              <w:left w:val="nil"/>
              <w:bottom w:val="single" w:sz="8" w:space="0" w:color="ED7D31"/>
              <w:right w:val="nil"/>
            </w:tcBorders>
          </w:tcPr>
          <w:p w:rsidR="00FB2393" w:rsidRDefault="00FB2393"/>
        </w:tc>
        <w:tc>
          <w:tcPr>
            <w:tcW w:w="13482" w:type="dxa"/>
            <w:tcBorders>
              <w:top w:val="single" w:sz="4" w:space="0" w:color="000000"/>
              <w:left w:val="nil"/>
              <w:bottom w:val="single" w:sz="8" w:space="0" w:color="ED7D31"/>
              <w:right w:val="nil"/>
            </w:tcBorders>
          </w:tcPr>
          <w:p w:rsidR="00FB2393" w:rsidRDefault="00572116">
            <w:pPr>
              <w:spacing w:after="0"/>
              <w:ind w:left="48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2524" cy="281940"/>
                      <wp:effectExtent l="0" t="0" r="0" b="0"/>
                      <wp:docPr id="24695" name="Group 24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" cy="281940"/>
                                <a:chOff x="0" y="0"/>
                                <a:chExt cx="382524" cy="281940"/>
                              </a:xfrm>
                            </wpg:grpSpPr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0" y="0"/>
                                  <a:ext cx="382524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24" h="281940">
                                      <a:moveTo>
                                        <a:pt x="0" y="140970"/>
                                      </a:moveTo>
                                      <a:lnTo>
                                        <a:pt x="95631" y="140970"/>
                                      </a:lnTo>
                                      <a:lnTo>
                                        <a:pt x="95631" y="0"/>
                                      </a:lnTo>
                                      <a:lnTo>
                                        <a:pt x="286893" y="0"/>
                                      </a:lnTo>
                                      <a:lnTo>
                                        <a:pt x="286893" y="140970"/>
                                      </a:lnTo>
                                      <a:lnTo>
                                        <a:pt x="382524" y="140970"/>
                                      </a:lnTo>
                                      <a:lnTo>
                                        <a:pt x="191262" y="2819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0386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95" style="width:30.12pt;height:22.2pt;mso-position-horizontal-relative:char;mso-position-vertical-relative:line" coordsize="3825,2819">
                      <v:shape id="Shape 821" style="position:absolute;width:3825;height:2819;left:0;top:0;" coordsize="382524,281940" path="m0,140970l95631,140970l95631,0l286893,0l286893,140970l382524,140970l191262,281940x">
                        <v:stroke weight="0.96pt" endcap="flat" joinstyle="miter" miterlimit="10" on="true" color="#203864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B2393">
        <w:trPr>
          <w:trHeight w:val="1085"/>
        </w:trPr>
        <w:tc>
          <w:tcPr>
            <w:tcW w:w="2788" w:type="dxa"/>
            <w:tcBorders>
              <w:top w:val="single" w:sz="8" w:space="0" w:color="ED7D31"/>
              <w:left w:val="single" w:sz="8" w:space="0" w:color="ED7D31"/>
              <w:bottom w:val="single" w:sz="8" w:space="0" w:color="ED7D31"/>
              <w:right w:val="nil"/>
            </w:tcBorders>
          </w:tcPr>
          <w:p w:rsidR="00FB2393" w:rsidRDefault="00FB2393"/>
        </w:tc>
        <w:tc>
          <w:tcPr>
            <w:tcW w:w="13482" w:type="dxa"/>
            <w:tcBorders>
              <w:top w:val="single" w:sz="8" w:space="0" w:color="ED7D31"/>
              <w:left w:val="nil"/>
              <w:bottom w:val="single" w:sz="8" w:space="0" w:color="ED7D31"/>
              <w:right w:val="single" w:sz="8" w:space="0" w:color="ED7D31"/>
            </w:tcBorders>
            <w:vAlign w:val="center"/>
          </w:tcPr>
          <w:p w:rsidR="00FB2393" w:rsidRDefault="00572116">
            <w:pPr>
              <w:spacing w:after="0"/>
              <w:ind w:left="2561"/>
            </w:pPr>
            <w:r>
              <w:rPr>
                <w:rFonts w:ascii="Arial" w:eastAsia="Arial" w:hAnsi="Arial" w:cs="Arial"/>
                <w:b/>
                <w:color w:val="4472C4"/>
                <w:sz w:val="32"/>
              </w:rPr>
              <w:t xml:space="preserve">РЕЕСТР ОБРАЗОВАТЕЛЬНЫХ ПРОГРАММ </w:t>
            </w:r>
          </w:p>
          <w:p w:rsidR="00FB2393" w:rsidRDefault="00572116">
            <w:pPr>
              <w:spacing w:after="0"/>
              <w:ind w:left="1829"/>
            </w:pPr>
            <w:r>
              <w:rPr>
                <w:rFonts w:ascii="Arial" w:eastAsia="Arial" w:hAnsi="Arial" w:cs="Arial"/>
                <w:sz w:val="32"/>
              </w:rPr>
              <w:t>(на базе единой информационной системы образования)</w:t>
            </w:r>
          </w:p>
        </w:tc>
      </w:tr>
    </w:tbl>
    <w:p w:rsidR="00FB2393" w:rsidRDefault="00572116">
      <w:pPr>
        <w:spacing w:after="274" w:line="266" w:lineRule="auto"/>
        <w:ind w:left="1347" w:right="1042" w:firstLine="173"/>
        <w:jc w:val="both"/>
      </w:pPr>
      <w:r>
        <w:rPr>
          <w:rFonts w:ascii="Times New Roman" w:eastAsia="Times New Roman" w:hAnsi="Times New Roman" w:cs="Times New Roman"/>
          <w:b/>
          <w:color w:val="1F497D"/>
          <w:sz w:val="48"/>
        </w:rPr>
        <w:t>Особенности типовых учебных планов и программ, разработанных на основе профстандартов и с учетом академической свободы организаций образования:</w:t>
      </w:r>
    </w:p>
    <w:p w:rsidR="00FB2393" w:rsidRDefault="00572116">
      <w:pPr>
        <w:numPr>
          <w:ilvl w:val="0"/>
          <w:numId w:val="9"/>
        </w:numPr>
        <w:spacing w:after="63"/>
        <w:ind w:left="924" w:hanging="452"/>
      </w:pPr>
      <w:r>
        <w:rPr>
          <w:rFonts w:ascii="Times New Roman" w:eastAsia="Times New Roman" w:hAnsi="Times New Roman" w:cs="Times New Roman"/>
          <w:color w:val="C00000"/>
          <w:sz w:val="40"/>
        </w:rPr>
        <w:t>кредитно-модульная структура</w:t>
      </w:r>
    </w:p>
    <w:p w:rsidR="00FB2393" w:rsidRDefault="00572116">
      <w:pPr>
        <w:numPr>
          <w:ilvl w:val="0"/>
          <w:numId w:val="9"/>
        </w:numPr>
        <w:spacing w:after="0" w:line="292" w:lineRule="auto"/>
        <w:ind w:left="924" w:hanging="452"/>
      </w:pPr>
      <w:r>
        <w:rPr>
          <w:rFonts w:ascii="Times New Roman" w:eastAsia="Times New Roman" w:hAnsi="Times New Roman" w:cs="Times New Roman"/>
          <w:color w:val="C00000"/>
          <w:sz w:val="40"/>
        </w:rPr>
        <w:t xml:space="preserve">использование кредитов ECVET </w:t>
      </w:r>
      <w:r>
        <w:rPr>
          <w:rFonts w:ascii="Times New Roman" w:eastAsia="Times New Roman" w:hAnsi="Times New Roman" w:cs="Times New Roman"/>
          <w:sz w:val="40"/>
        </w:rPr>
        <w:t>(</w:t>
      </w:r>
      <w:r>
        <w:rPr>
          <w:rFonts w:ascii="Times New Roman" w:eastAsia="Times New Roman" w:hAnsi="Times New Roman" w:cs="Times New Roman"/>
          <w:i/>
          <w:sz w:val="40"/>
        </w:rPr>
        <w:t>1 кредит – 30 академических часов, условно 1 год обучения – 60 кредитов</w:t>
      </w:r>
      <w:r>
        <w:rPr>
          <w:rFonts w:ascii="Times New Roman" w:eastAsia="Times New Roman" w:hAnsi="Times New Roman" w:cs="Times New Roman"/>
          <w:sz w:val="40"/>
        </w:rPr>
        <w:t>)</w:t>
      </w:r>
    </w:p>
    <w:p w:rsidR="00FB2393" w:rsidRDefault="00572116">
      <w:pPr>
        <w:numPr>
          <w:ilvl w:val="0"/>
          <w:numId w:val="9"/>
        </w:numPr>
        <w:spacing w:after="0" w:line="288" w:lineRule="auto"/>
        <w:ind w:left="924" w:hanging="452"/>
      </w:pPr>
      <w:r>
        <w:rPr>
          <w:rFonts w:ascii="Times New Roman" w:eastAsia="Times New Roman" w:hAnsi="Times New Roman" w:cs="Times New Roman"/>
          <w:color w:val="C00000"/>
          <w:sz w:val="40"/>
        </w:rPr>
        <w:t>распределение кредитов</w:t>
      </w:r>
      <w:r>
        <w:rPr>
          <w:rFonts w:ascii="Times New Roman" w:eastAsia="Times New Roman" w:hAnsi="Times New Roman" w:cs="Times New Roman"/>
          <w:sz w:val="40"/>
        </w:rPr>
        <w:t>: общеобразовательные дисциплины – 48 кредитов, освоение рабочей квалификации – 60-120 кредитов (</w:t>
      </w:r>
      <w:r>
        <w:rPr>
          <w:rFonts w:ascii="Times New Roman" w:eastAsia="Times New Roman" w:hAnsi="Times New Roman" w:cs="Times New Roman"/>
          <w:i/>
          <w:sz w:val="40"/>
        </w:rPr>
        <w:t>в зависимости от сложности квалификации</w:t>
      </w:r>
      <w:r>
        <w:rPr>
          <w:rFonts w:ascii="Times New Roman" w:eastAsia="Times New Roman" w:hAnsi="Times New Roman" w:cs="Times New Roman"/>
          <w:sz w:val="40"/>
        </w:rPr>
        <w:t>), освоение специалиста с</w:t>
      </w:r>
      <w:r>
        <w:rPr>
          <w:rFonts w:ascii="Times New Roman" w:eastAsia="Times New Roman" w:hAnsi="Times New Roman" w:cs="Times New Roman"/>
          <w:sz w:val="40"/>
        </w:rPr>
        <w:t>реднего звена – 180 кредитов (</w:t>
      </w:r>
      <w:r>
        <w:rPr>
          <w:rFonts w:ascii="Times New Roman" w:eastAsia="Times New Roman" w:hAnsi="Times New Roman" w:cs="Times New Roman"/>
          <w:i/>
          <w:sz w:val="40"/>
        </w:rPr>
        <w:t>в том числе, освоение родственной рабочей квалификации</w:t>
      </w:r>
      <w:r>
        <w:rPr>
          <w:rFonts w:ascii="Times New Roman" w:eastAsia="Times New Roman" w:hAnsi="Times New Roman" w:cs="Times New Roman"/>
          <w:sz w:val="40"/>
        </w:rPr>
        <w:t>)</w:t>
      </w:r>
    </w:p>
    <w:p w:rsidR="00FB2393" w:rsidRDefault="00572116">
      <w:pPr>
        <w:numPr>
          <w:ilvl w:val="0"/>
          <w:numId w:val="9"/>
        </w:numPr>
        <w:spacing w:after="63"/>
        <w:ind w:left="924" w:hanging="452"/>
      </w:pPr>
      <w:r>
        <w:rPr>
          <w:rFonts w:ascii="Times New Roman" w:eastAsia="Times New Roman" w:hAnsi="Times New Roman" w:cs="Times New Roman"/>
          <w:color w:val="C00000"/>
          <w:sz w:val="40"/>
        </w:rPr>
        <w:t xml:space="preserve">модули обязательного компонента </w:t>
      </w:r>
      <w:r>
        <w:rPr>
          <w:rFonts w:ascii="Times New Roman" w:eastAsia="Times New Roman" w:hAnsi="Times New Roman" w:cs="Times New Roman"/>
          <w:sz w:val="40"/>
        </w:rPr>
        <w:t>(</w:t>
      </w:r>
      <w:r>
        <w:rPr>
          <w:rFonts w:ascii="Times New Roman" w:eastAsia="Times New Roman" w:hAnsi="Times New Roman" w:cs="Times New Roman"/>
          <w:i/>
          <w:sz w:val="40"/>
        </w:rPr>
        <w:t>не менее 70%</w:t>
      </w:r>
      <w:r>
        <w:rPr>
          <w:rFonts w:ascii="Times New Roman" w:eastAsia="Times New Roman" w:hAnsi="Times New Roman" w:cs="Times New Roman"/>
          <w:sz w:val="40"/>
        </w:rPr>
        <w:t xml:space="preserve">) и </w:t>
      </w:r>
      <w:r>
        <w:rPr>
          <w:rFonts w:ascii="Times New Roman" w:eastAsia="Times New Roman" w:hAnsi="Times New Roman" w:cs="Times New Roman"/>
          <w:color w:val="C00000"/>
          <w:sz w:val="40"/>
        </w:rPr>
        <w:t xml:space="preserve">компонента по выбору </w:t>
      </w:r>
      <w:r>
        <w:rPr>
          <w:rFonts w:ascii="Times New Roman" w:eastAsia="Times New Roman" w:hAnsi="Times New Roman" w:cs="Times New Roman"/>
          <w:sz w:val="40"/>
        </w:rPr>
        <w:t>(</w:t>
      </w:r>
      <w:r>
        <w:rPr>
          <w:rFonts w:ascii="Times New Roman" w:eastAsia="Times New Roman" w:hAnsi="Times New Roman" w:cs="Times New Roman"/>
          <w:i/>
          <w:sz w:val="40"/>
        </w:rPr>
        <w:t>не более 30%)</w:t>
      </w:r>
    </w:p>
    <w:p w:rsidR="00FB2393" w:rsidRDefault="00572116">
      <w:pPr>
        <w:numPr>
          <w:ilvl w:val="0"/>
          <w:numId w:val="9"/>
        </w:numPr>
        <w:spacing w:after="0"/>
        <w:ind w:left="924" w:hanging="452"/>
      </w:pPr>
      <w:r>
        <w:rPr>
          <w:rFonts w:ascii="Times New Roman" w:eastAsia="Times New Roman" w:hAnsi="Times New Roman" w:cs="Times New Roman"/>
          <w:color w:val="C00000"/>
          <w:sz w:val="40"/>
        </w:rPr>
        <w:t xml:space="preserve">индивидуальный компонент обучающегося </w:t>
      </w:r>
      <w:r>
        <w:rPr>
          <w:rFonts w:ascii="Times New Roman" w:eastAsia="Times New Roman" w:hAnsi="Times New Roman" w:cs="Times New Roman"/>
          <w:sz w:val="40"/>
        </w:rPr>
        <w:t>(</w:t>
      </w:r>
      <w:r>
        <w:rPr>
          <w:rFonts w:ascii="Times New Roman" w:eastAsia="Times New Roman" w:hAnsi="Times New Roman" w:cs="Times New Roman"/>
          <w:i/>
          <w:sz w:val="40"/>
        </w:rPr>
        <w:t>12 кредитов за год обучения</w:t>
      </w:r>
      <w:r>
        <w:rPr>
          <w:rFonts w:ascii="Times New Roman" w:eastAsia="Times New Roman" w:hAnsi="Times New Roman" w:cs="Times New Roman"/>
          <w:sz w:val="40"/>
        </w:rPr>
        <w:t>)</w:t>
      </w:r>
    </w:p>
    <w:p w:rsidR="00FB2393" w:rsidRDefault="00572116">
      <w:pPr>
        <w:spacing w:after="0"/>
        <w:ind w:left="5899"/>
      </w:pPr>
      <w:r>
        <w:rPr>
          <w:noProof/>
        </w:rPr>
        <w:drawing>
          <wp:inline distT="0" distB="0" distL="0" distR="0">
            <wp:extent cx="7057644" cy="2375916"/>
            <wp:effectExtent l="0" t="0" r="0" b="0"/>
            <wp:docPr id="891" name="Picture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7644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93" w:rsidRDefault="00572116">
      <w:pPr>
        <w:pStyle w:val="Heading2"/>
        <w:ind w:left="288" w:right="112"/>
      </w:pPr>
      <w:r>
        <w:t>МОДЕЛЬ УЧЕБНОГО ПЛАНА В ГОСО</w:t>
      </w:r>
    </w:p>
    <w:p w:rsidR="00FB2393" w:rsidRDefault="00572116">
      <w:pPr>
        <w:spacing w:after="433"/>
        <w:ind w:left="243" w:right="-39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9192" name="Group 2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92" style="width:893.39pt;height:1.56pt;mso-position-horizontal-relative:char;mso-position-vertical-relative:line" coordsize="113460,198">
                <v:shape id="Shape 918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7753" w:type="dxa"/>
        <w:tblInd w:w="359" w:type="dxa"/>
        <w:tblCellMar>
          <w:top w:w="73" w:type="dxa"/>
          <w:left w:w="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9094"/>
        <w:gridCol w:w="2202"/>
        <w:gridCol w:w="2082"/>
        <w:gridCol w:w="3745"/>
      </w:tblGrid>
      <w:tr w:rsidR="00FB2393">
        <w:trPr>
          <w:trHeight w:val="326"/>
        </w:trPr>
        <w:tc>
          <w:tcPr>
            <w:tcW w:w="6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:rsidR="00FB2393" w:rsidRDefault="00572116">
            <w:pPr>
              <w:spacing w:after="0"/>
              <w:ind w:left="223"/>
            </w:pPr>
            <w:r>
              <w:rPr>
                <w:rFonts w:ascii="Arial" w:eastAsia="Arial" w:hAnsi="Arial" w:cs="Arial"/>
                <w:b/>
                <w:color w:val="FFFFFF"/>
              </w:rPr>
              <w:t>№</w:t>
            </w:r>
          </w:p>
        </w:tc>
        <w:tc>
          <w:tcPr>
            <w:tcW w:w="9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Наименование модулей и видов учебной деятельности</w:t>
            </w:r>
          </w:p>
        </w:tc>
        <w:tc>
          <w:tcPr>
            <w:tcW w:w="8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Количество кредитов</w:t>
            </w:r>
          </w:p>
        </w:tc>
      </w:tr>
      <w:tr w:rsidR="00FB2393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185" w:firstLine="173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на базе основного среднего образования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на базе общего среднего образования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393" w:hanging="409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на базе технического и профессионального образования, высшего образования</w:t>
            </w:r>
          </w:p>
        </w:tc>
      </w:tr>
      <w:tr w:rsidR="00FB2393">
        <w:trPr>
          <w:trHeight w:val="28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4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5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color w:val="FFFFFF"/>
              </w:rPr>
              <w:t>1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FFFFFF"/>
              </w:rPr>
              <w:t>Общеобразовательные дисциплины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color w:val="FFFFFF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color w:val="FFFFFF"/>
              </w:rPr>
              <w:t>-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color w:val="FFFFFF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Промежуточная аттестация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Итого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48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FFFFFF"/>
              </w:rPr>
              <w:t>Рабочая квалификация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Базовые модули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629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2393" w:rsidRDefault="00572116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  <w:jc w:val="both"/>
            </w:pPr>
            <w:r>
              <w:rPr>
                <w:rFonts w:ascii="Arial" w:eastAsia="Arial" w:hAnsi="Arial" w:cs="Arial"/>
              </w:rPr>
              <w:t>Профессиональные модули, в том числе не менее 40% на производственное обучение и профессиональную практику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 xml:space="preserve">Обязательный компонент 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Компонент по выбору (до 20%)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Промежуточная аттестация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 xml:space="preserve">Итого 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60-120*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60-120*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Итоговая аттестация****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12-16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</w:rPr>
              <w:t>12-16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FFFFFF"/>
              </w:rPr>
              <w:t>Квалификация среднего звена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FB2393"/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Базовые модули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Профессиональные модули, в том числе не менее 40% на профессиональную практику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5.1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 xml:space="preserve">Обязательный компонент 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5.2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Компонент по выбору (до 30%)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5.3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Дипломная работа (проект)***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</w:rPr>
              <w:t>5.4</w:t>
            </w:r>
          </w:p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Промежуточная аттестация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Итого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60-180**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60-180**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</w:rPr>
              <w:t>60</w:t>
            </w:r>
          </w:p>
        </w:tc>
      </w:tr>
      <w:tr w:rsidR="00FB2393">
        <w:trPr>
          <w:trHeight w:val="3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9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38"/>
            </w:pPr>
            <w:r>
              <w:rPr>
                <w:rFonts w:ascii="Arial" w:eastAsia="Arial" w:hAnsi="Arial" w:cs="Arial"/>
              </w:rPr>
              <w:t>Итоговая аттестация****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</w:rPr>
              <w:t>12-16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</w:rPr>
              <w:t>12-16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</w:tbl>
    <w:p w:rsidR="00FB2393" w:rsidRDefault="00572116">
      <w:pPr>
        <w:spacing w:after="33"/>
        <w:ind w:left="475" w:hanging="10"/>
      </w:pPr>
      <w:r>
        <w:rPr>
          <w:rFonts w:ascii="Arial" w:eastAsia="Arial" w:hAnsi="Arial" w:cs="Arial"/>
          <w:sz w:val="24"/>
        </w:rPr>
        <w:t>* Определяется в зависимости от сложности квалификации (допускается освоение 2-х рабочих квалификаций).</w:t>
      </w:r>
      <w:r>
        <w:rPr>
          <w:rFonts w:ascii="Arial" w:eastAsia="Arial" w:hAnsi="Arial" w:cs="Arial"/>
          <w:sz w:val="24"/>
        </w:rPr>
        <w:tab/>
        <w:t xml:space="preserve">1 </w:t>
      </w:r>
      <w:r>
        <w:rPr>
          <w:rFonts w:ascii="Arial" w:eastAsia="Arial" w:hAnsi="Arial" w:cs="Arial"/>
          <w:sz w:val="24"/>
        </w:rPr>
        <w:t xml:space="preserve">кредит – </w:t>
      </w:r>
      <w:r>
        <w:rPr>
          <w:rFonts w:ascii="Arial" w:eastAsia="Arial" w:hAnsi="Arial" w:cs="Arial"/>
          <w:b/>
          <w:sz w:val="24"/>
        </w:rPr>
        <w:t>30академическихчасов</w:t>
      </w:r>
      <w:r>
        <w:rPr>
          <w:rFonts w:ascii="Arial" w:eastAsia="Arial" w:hAnsi="Arial" w:cs="Arial"/>
          <w:sz w:val="24"/>
        </w:rPr>
        <w:t xml:space="preserve">; 1 академический час – </w:t>
      </w:r>
      <w:r>
        <w:rPr>
          <w:rFonts w:ascii="Arial" w:eastAsia="Arial" w:hAnsi="Arial" w:cs="Arial"/>
          <w:b/>
          <w:sz w:val="24"/>
        </w:rPr>
        <w:t xml:space="preserve">45минут </w:t>
      </w:r>
      <w:r>
        <w:rPr>
          <w:rFonts w:ascii="Arial" w:eastAsia="Arial" w:hAnsi="Arial" w:cs="Arial"/>
          <w:sz w:val="24"/>
        </w:rPr>
        <w:t>** Определяется в зависимости от количества родственных рабочих квалификаций.</w:t>
      </w:r>
      <w:r>
        <w:rPr>
          <w:rFonts w:ascii="Arial" w:eastAsia="Arial" w:hAnsi="Arial" w:cs="Arial"/>
          <w:sz w:val="24"/>
        </w:rPr>
        <w:tab/>
        <w:t xml:space="preserve">1 квалификация – </w:t>
      </w:r>
      <w:r>
        <w:rPr>
          <w:rFonts w:ascii="Arial" w:eastAsia="Arial" w:hAnsi="Arial" w:cs="Arial"/>
          <w:b/>
          <w:sz w:val="24"/>
        </w:rPr>
        <w:t>60кредитов</w:t>
      </w:r>
      <w:r>
        <w:rPr>
          <w:rFonts w:ascii="Arial" w:eastAsia="Arial" w:hAnsi="Arial" w:cs="Arial"/>
          <w:sz w:val="24"/>
        </w:rPr>
        <w:t xml:space="preserve">, в том числе </w:t>
      </w:r>
      <w:r>
        <w:rPr>
          <w:rFonts w:ascii="Arial" w:eastAsia="Arial" w:hAnsi="Arial" w:cs="Arial"/>
          <w:b/>
          <w:sz w:val="24"/>
        </w:rPr>
        <w:t>12кредитовСРО</w:t>
      </w:r>
    </w:p>
    <w:p w:rsidR="00FB2393" w:rsidRDefault="00572116">
      <w:pPr>
        <w:spacing w:after="33"/>
        <w:ind w:left="475" w:hanging="10"/>
      </w:pPr>
      <w:r>
        <w:rPr>
          <w:rFonts w:ascii="Arial" w:eastAsia="Arial" w:hAnsi="Arial" w:cs="Arial"/>
          <w:sz w:val="24"/>
        </w:rPr>
        <w:t>*** Выполняется по усмотрению учебного заведения.</w:t>
      </w:r>
    </w:p>
    <w:p w:rsidR="00FB2393" w:rsidRDefault="00572116">
      <w:pPr>
        <w:spacing w:after="33"/>
        <w:ind w:left="475" w:hanging="10"/>
      </w:pPr>
      <w:r>
        <w:rPr>
          <w:rFonts w:ascii="Arial" w:eastAsia="Arial" w:hAnsi="Arial" w:cs="Arial"/>
          <w:sz w:val="24"/>
        </w:rPr>
        <w:t>**** Выполня</w:t>
      </w:r>
      <w:r>
        <w:rPr>
          <w:rFonts w:ascii="Arial" w:eastAsia="Arial" w:hAnsi="Arial" w:cs="Arial"/>
          <w:sz w:val="24"/>
        </w:rPr>
        <w:t>ется в форме демонстрационного экзамена.</w:t>
      </w:r>
    </w:p>
    <w:p w:rsidR="00FB2393" w:rsidRDefault="00572116">
      <w:pPr>
        <w:pStyle w:val="Heading3"/>
        <w:ind w:left="6448"/>
      </w:pPr>
      <w:r>
        <w:t>ТРЕБОВАНИЯ К ООД В ГОСО</w:t>
      </w:r>
    </w:p>
    <w:p w:rsidR="00FB2393" w:rsidRDefault="00572116">
      <w:pPr>
        <w:spacing w:after="487"/>
        <w:ind w:left="270" w:right="-66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2" cy="19812"/>
                <wp:effectExtent l="0" t="0" r="0" b="0"/>
                <wp:docPr id="30577" name="Group 30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2" cy="19812"/>
                          <a:chOff x="0" y="0"/>
                          <a:chExt cx="11346052" cy="19812"/>
                        </a:xfrm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0" y="0"/>
                            <a:ext cx="1134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2">
                                <a:moveTo>
                                  <a:pt x="0" y="0"/>
                                </a:moveTo>
                                <a:lnTo>
                                  <a:pt x="11346052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577" style="width:893.39pt;height:1.56pt;mso-position-horizontal-relative:char;mso-position-vertical-relative:line" coordsize="113460,198">
                <v:shape id="Shape 1138" style="position:absolute;width:113460;height:0;left:0;top:0;" coordsize="11346052,0" path="m0,0l11346052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pPr w:vertAnchor="text" w:tblpX="255" w:tblpY="-311"/>
        <w:tblOverlap w:val="never"/>
        <w:tblW w:w="11679" w:type="dxa"/>
        <w:tblInd w:w="0" w:type="dxa"/>
        <w:tblCellMar>
          <w:top w:w="4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4333"/>
        <w:gridCol w:w="1405"/>
        <w:gridCol w:w="1160"/>
        <w:gridCol w:w="854"/>
        <w:gridCol w:w="317"/>
        <w:gridCol w:w="1338"/>
        <w:gridCol w:w="1405"/>
      </w:tblGrid>
      <w:tr w:rsidR="00FB2393">
        <w:trPr>
          <w:trHeight w:val="365"/>
        </w:trPr>
        <w:tc>
          <w:tcPr>
            <w:tcW w:w="8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:rsidR="00FB2393" w:rsidRDefault="00572116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№</w:t>
            </w:r>
          </w:p>
        </w:tc>
        <w:tc>
          <w:tcPr>
            <w:tcW w:w="108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Направление</w:t>
            </w:r>
          </w:p>
        </w:tc>
      </w:tr>
      <w:tr w:rsidR="00FB2393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5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Общественно-гуманитарное </w:t>
            </w:r>
          </w:p>
        </w:tc>
        <w:tc>
          <w:tcPr>
            <w:tcW w:w="50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</w:tcPr>
          <w:p w:rsidR="00FB2393" w:rsidRDefault="00572116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Естественно-математическое</w:t>
            </w:r>
          </w:p>
        </w:tc>
      </w:tr>
      <w:tr w:rsidR="00FB2393">
        <w:trPr>
          <w:trHeight w:val="270"/>
        </w:trPr>
        <w:tc>
          <w:tcPr>
            <w:tcW w:w="116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Инвариантный компонент</w:t>
            </w:r>
          </w:p>
        </w:tc>
      </w:tr>
      <w:tr w:rsidR="00FB2393">
        <w:trPr>
          <w:trHeight w:val="270"/>
        </w:trPr>
        <w:tc>
          <w:tcPr>
            <w:tcW w:w="116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Обязательные дисциплины </w:t>
            </w:r>
          </w:p>
        </w:tc>
      </w:tr>
      <w:tr w:rsidR="00FB2393">
        <w:trPr>
          <w:trHeight w:val="391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2393" w:rsidRDefault="00FB2393"/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Учебные дисциплины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Кол-во часов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Учебные дисциплины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Кол-во часов</w:t>
            </w:r>
          </w:p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3254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Математика               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-15"/>
            </w:pPr>
            <w:r>
              <w:rPr>
                <w:rFonts w:ascii="Arial" w:eastAsia="Arial" w:hAnsi="Arial" w:cs="Arial"/>
                <w:sz w:val="20"/>
              </w:rPr>
              <w:t xml:space="preserve"> 120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Математика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180</w:t>
            </w:r>
          </w:p>
        </w:tc>
      </w:tr>
      <w:tr w:rsidR="00FB2393">
        <w:trPr>
          <w:trHeight w:val="351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2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3123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Информатика            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-20"/>
            </w:pPr>
            <w:r>
              <w:rPr>
                <w:rFonts w:ascii="Arial" w:eastAsia="Arial" w:hAnsi="Arial" w:cs="Arial"/>
                <w:sz w:val="20"/>
              </w:rPr>
              <w:t xml:space="preserve"> 90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Информатика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3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153"/>
            </w:pPr>
            <w:r>
              <w:rPr>
                <w:rFonts w:ascii="Arial" w:eastAsia="Arial" w:hAnsi="Arial" w:cs="Arial"/>
                <w:sz w:val="20"/>
              </w:rPr>
              <w:t xml:space="preserve">Казахский язык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Казахский язык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60</w:t>
            </w:r>
          </w:p>
        </w:tc>
      </w:tr>
      <w:tr w:rsidR="00FB2393">
        <w:trPr>
          <w:trHeight w:val="269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4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153"/>
            </w:pPr>
            <w:r>
              <w:rPr>
                <w:rFonts w:ascii="Arial" w:eastAsia="Arial" w:hAnsi="Arial" w:cs="Arial"/>
                <w:sz w:val="20"/>
              </w:rPr>
              <w:t xml:space="preserve">Казахская литература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Казахская литература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60</w:t>
            </w:r>
          </w:p>
        </w:tc>
      </w:tr>
      <w:tr w:rsidR="00FB2393">
        <w:trPr>
          <w:trHeight w:val="391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5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153"/>
            </w:pPr>
            <w:r>
              <w:rPr>
                <w:rFonts w:ascii="Arial" w:eastAsia="Arial" w:hAnsi="Arial" w:cs="Arial"/>
                <w:sz w:val="20"/>
              </w:rPr>
              <w:t xml:space="preserve">Русский язык и литература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120</w:t>
            </w:r>
          </w:p>
        </w:tc>
        <w:tc>
          <w:tcPr>
            <w:tcW w:w="2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Русский язык и литература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120</w:t>
            </w:r>
          </w:p>
        </w:tc>
      </w:tr>
      <w:tr w:rsidR="00FB2393">
        <w:trPr>
          <w:trHeight w:val="309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6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275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Иностранный язык    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-2"/>
            </w:pPr>
            <w:r>
              <w:rPr>
                <w:rFonts w:ascii="Arial" w:eastAsia="Arial" w:hAnsi="Arial" w:cs="Arial"/>
                <w:sz w:val="20"/>
              </w:rPr>
              <w:t xml:space="preserve"> 120</w:t>
            </w:r>
          </w:p>
        </w:tc>
        <w:tc>
          <w:tcPr>
            <w:tcW w:w="2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Иностранный язык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120</w:t>
            </w:r>
          </w:p>
        </w:tc>
      </w:tr>
      <w:tr w:rsidR="00FB2393">
        <w:trPr>
          <w:trHeight w:val="269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7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2635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История Казахстана  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  <w:tc>
          <w:tcPr>
            <w:tcW w:w="2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История Казахстана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8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30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Самопознание           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-2"/>
            </w:pPr>
            <w:r>
              <w:rPr>
                <w:rFonts w:ascii="Arial" w:eastAsia="Arial" w:hAnsi="Arial" w:cs="Arial"/>
                <w:sz w:val="20"/>
              </w:rPr>
              <w:t xml:space="preserve"> 60</w:t>
            </w:r>
          </w:p>
        </w:tc>
        <w:tc>
          <w:tcPr>
            <w:tcW w:w="2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Самопознание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60</w:t>
            </w:r>
          </w:p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9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right="256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Физическая культура                                                      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-2"/>
            </w:pPr>
            <w:r>
              <w:rPr>
                <w:rFonts w:ascii="Arial" w:eastAsia="Arial" w:hAnsi="Arial" w:cs="Arial"/>
                <w:sz w:val="20"/>
              </w:rPr>
              <w:t xml:space="preserve"> 158</w:t>
            </w:r>
          </w:p>
        </w:tc>
        <w:tc>
          <w:tcPr>
            <w:tcW w:w="2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20"/>
              </w:rPr>
              <w:t>Физическая культура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 xml:space="preserve">158     </w:t>
            </w:r>
          </w:p>
        </w:tc>
      </w:tr>
      <w:tr w:rsidR="00FB2393">
        <w:trPr>
          <w:trHeight w:val="587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153"/>
            </w:pPr>
            <w:r>
              <w:rPr>
                <w:rFonts w:ascii="Arial" w:eastAsia="Arial" w:hAnsi="Arial" w:cs="Arial"/>
                <w:sz w:val="20"/>
              </w:rPr>
              <w:t xml:space="preserve">Начальная военная и технологическая подготовка  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 w:firstLine="34"/>
            </w:pPr>
            <w:r>
              <w:rPr>
                <w:rFonts w:ascii="Arial" w:eastAsia="Arial" w:hAnsi="Arial" w:cs="Arial"/>
                <w:sz w:val="20"/>
              </w:rPr>
              <w:t>Начальная подготовка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военная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и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технологическая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90</w:t>
            </w:r>
          </w:p>
        </w:tc>
      </w:tr>
      <w:tr w:rsidR="00FB2393">
        <w:trPr>
          <w:trHeight w:val="270"/>
        </w:trPr>
        <w:tc>
          <w:tcPr>
            <w:tcW w:w="5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775"/>
            </w:pPr>
            <w:r>
              <w:rPr>
                <w:rFonts w:ascii="Arial" w:eastAsia="Arial" w:hAnsi="Arial" w:cs="Arial"/>
                <w:sz w:val="20"/>
              </w:rPr>
              <w:t>Учебная нагрузка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1028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1028</w:t>
            </w:r>
          </w:p>
        </w:tc>
      </w:tr>
      <w:tr w:rsidR="00FB2393">
        <w:trPr>
          <w:trHeight w:val="270"/>
        </w:trPr>
        <w:tc>
          <w:tcPr>
            <w:tcW w:w="6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Дисциплины по выбору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6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Углубленный уровень:    2 дисциплины по 150 часов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69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Химия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Физика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12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Биология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Химия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13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Всемирная история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Биология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14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География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География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5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Учебная нагрузка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300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300</w:t>
            </w:r>
          </w:p>
        </w:tc>
      </w:tr>
      <w:tr w:rsidR="00FB2393">
        <w:trPr>
          <w:trHeight w:val="270"/>
        </w:trPr>
        <w:tc>
          <w:tcPr>
            <w:tcW w:w="6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Дисциплины по выбору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69"/>
        </w:trPr>
        <w:tc>
          <w:tcPr>
            <w:tcW w:w="6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tabs>
                <w:tab w:val="center" w:pos="2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Стандартный уровень:</w:t>
            </w:r>
            <w:r>
              <w:rPr>
                <w:rFonts w:ascii="Arial" w:eastAsia="Arial" w:hAnsi="Arial" w:cs="Arial"/>
                <w:sz w:val="20"/>
              </w:rPr>
              <w:tab/>
              <w:t>2 дисциплины по 60 часов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15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Физика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Биология 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16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Химия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География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17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Графика и проектирование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2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Всемирная история</w:t>
            </w:r>
          </w:p>
        </w:tc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B2393" w:rsidRDefault="00FB2393"/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</w:tr>
      <w:tr w:rsidR="00FB2393">
        <w:trPr>
          <w:trHeight w:val="270"/>
        </w:trPr>
        <w:tc>
          <w:tcPr>
            <w:tcW w:w="5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Учебная нагрузка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120</w:t>
            </w:r>
          </w:p>
        </w:tc>
        <w:tc>
          <w:tcPr>
            <w:tcW w:w="36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FB2393"/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8"/>
            </w:pPr>
            <w:r>
              <w:rPr>
                <w:rFonts w:ascii="Arial" w:eastAsia="Arial" w:hAnsi="Arial" w:cs="Arial"/>
                <w:sz w:val="20"/>
              </w:rPr>
              <w:t>120</w:t>
            </w:r>
          </w:p>
        </w:tc>
      </w:tr>
      <w:tr w:rsidR="00FB2393">
        <w:trPr>
          <w:trHeight w:val="270"/>
        </w:trPr>
        <w:tc>
          <w:tcPr>
            <w:tcW w:w="5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Инвариантная учебная нагрузка</w:t>
            </w:r>
          </w:p>
        </w:tc>
        <w:tc>
          <w:tcPr>
            <w:tcW w:w="64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1 448</w:t>
            </w:r>
          </w:p>
        </w:tc>
      </w:tr>
      <w:tr w:rsidR="00FB2393">
        <w:trPr>
          <w:trHeight w:val="270"/>
        </w:trPr>
        <w:tc>
          <w:tcPr>
            <w:tcW w:w="5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Общее количество часов</w:t>
            </w:r>
          </w:p>
        </w:tc>
        <w:tc>
          <w:tcPr>
            <w:tcW w:w="64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393" w:rsidRDefault="00572116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1 448</w:t>
            </w:r>
          </w:p>
        </w:tc>
      </w:tr>
    </w:tbl>
    <w:p w:rsidR="00FB2393" w:rsidRDefault="00572116">
      <w:pPr>
        <w:numPr>
          <w:ilvl w:val="0"/>
          <w:numId w:val="10"/>
        </w:numPr>
        <w:spacing w:after="174" w:line="266" w:lineRule="auto"/>
        <w:ind w:left="706" w:right="2" w:hanging="451"/>
        <w:jc w:val="both"/>
      </w:pPr>
      <w:r>
        <w:rPr>
          <w:rFonts w:ascii="Arial" w:eastAsia="Arial" w:hAnsi="Arial" w:cs="Arial"/>
          <w:sz w:val="28"/>
        </w:rPr>
        <w:t>Профильное обучение осуществляется на основе учета индивидуальных интересов и потребностей обучающихся.</w:t>
      </w:r>
    </w:p>
    <w:p w:rsidR="00FB2393" w:rsidRDefault="00572116">
      <w:pPr>
        <w:numPr>
          <w:ilvl w:val="0"/>
          <w:numId w:val="10"/>
        </w:numPr>
        <w:spacing w:after="174" w:line="266" w:lineRule="auto"/>
        <w:ind w:left="706" w:right="2" w:hanging="451"/>
        <w:jc w:val="both"/>
      </w:pPr>
      <w:r>
        <w:rPr>
          <w:rFonts w:ascii="Arial" w:eastAsia="Arial" w:hAnsi="Arial" w:cs="Arial"/>
          <w:sz w:val="28"/>
        </w:rPr>
        <w:t>Обучающийся по своему усмотрению выбирает значимые для себя две дисциплины углубленного и две дисциплины стандартного уровней обучения</w:t>
      </w:r>
    </w:p>
    <w:p w:rsidR="00FB2393" w:rsidRDefault="00572116">
      <w:pPr>
        <w:numPr>
          <w:ilvl w:val="0"/>
          <w:numId w:val="10"/>
        </w:numPr>
        <w:spacing w:after="174" w:line="266" w:lineRule="auto"/>
        <w:ind w:left="706" w:right="2" w:hanging="451"/>
        <w:jc w:val="both"/>
      </w:pPr>
      <w:r>
        <w:rPr>
          <w:rFonts w:ascii="Arial" w:eastAsia="Arial" w:hAnsi="Arial" w:cs="Arial"/>
          <w:sz w:val="28"/>
        </w:rPr>
        <w:t>Перечень общеобра</w:t>
      </w:r>
      <w:r>
        <w:rPr>
          <w:rFonts w:ascii="Arial" w:eastAsia="Arial" w:hAnsi="Arial" w:cs="Arial"/>
          <w:sz w:val="28"/>
        </w:rPr>
        <w:t>зовательных дисциплин в специальных учебных программах для лиц с особыми образовательными потребностями определяется в зависимости от специальности организацией ТиПО самостоятельно.</w:t>
      </w:r>
    </w:p>
    <w:p w:rsidR="00FB2393" w:rsidRDefault="00572116">
      <w:pPr>
        <w:numPr>
          <w:ilvl w:val="0"/>
          <w:numId w:val="10"/>
        </w:numPr>
        <w:spacing w:after="174" w:line="266" w:lineRule="auto"/>
        <w:ind w:left="706" w:right="2" w:hanging="451"/>
        <w:jc w:val="both"/>
      </w:pPr>
      <w:r>
        <w:rPr>
          <w:rFonts w:ascii="Arial" w:eastAsia="Arial" w:hAnsi="Arial" w:cs="Arial"/>
          <w:sz w:val="28"/>
        </w:rPr>
        <w:t>По усмотрению организации ТиПО общеобразовательные дисциплины интегрируютс</w:t>
      </w:r>
      <w:r>
        <w:rPr>
          <w:rFonts w:ascii="Arial" w:eastAsia="Arial" w:hAnsi="Arial" w:cs="Arial"/>
          <w:sz w:val="28"/>
        </w:rPr>
        <w:t>я в базовые и/или профессиональные модули.</w:t>
      </w:r>
    </w:p>
    <w:p w:rsidR="00FB2393" w:rsidRDefault="00572116">
      <w:pPr>
        <w:numPr>
          <w:ilvl w:val="0"/>
          <w:numId w:val="10"/>
        </w:numPr>
        <w:spacing w:after="174" w:line="266" w:lineRule="auto"/>
        <w:ind w:left="706" w:right="2" w:hanging="451"/>
        <w:jc w:val="both"/>
      </w:pPr>
      <w:r>
        <w:rPr>
          <w:rFonts w:ascii="Arial" w:eastAsia="Arial" w:hAnsi="Arial" w:cs="Arial"/>
          <w:sz w:val="28"/>
        </w:rPr>
        <w:t>Общий объем общеобразовательных дисциплин составляет 48 кредитов</w:t>
      </w:r>
    </w:p>
    <w:p w:rsidR="00FB2393" w:rsidRDefault="00572116">
      <w:pPr>
        <w:pStyle w:val="Heading2"/>
        <w:ind w:left="288"/>
      </w:pPr>
      <w:r>
        <w:t>БАЗОВЫЙ МОДУЛЬ В ГОСО</w:t>
      </w:r>
    </w:p>
    <w:p w:rsidR="00FB2393" w:rsidRDefault="00572116">
      <w:pPr>
        <w:spacing w:after="659"/>
        <w:ind w:left="243" w:right="-39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7436" name="Group 27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1414" name="Shape 1414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436" style="width:893.39pt;height:1.56pt;mso-position-horizontal-relative:char;mso-position-vertical-relative:line" coordsize="113460,198">
                <v:shape id="Shape 1414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spacing w:after="0" w:line="314" w:lineRule="auto"/>
        <w:ind w:left="872" w:right="137" w:hanging="451"/>
        <w:jc w:val="both"/>
      </w:pPr>
      <w:r>
        <w:rPr>
          <w:rFonts w:ascii="Wingdings" w:eastAsia="Wingdings" w:hAnsi="Wingdings" w:cs="Wingdings"/>
          <w:sz w:val="32"/>
        </w:rPr>
        <w:t></w:t>
      </w:r>
      <w:r>
        <w:rPr>
          <w:rFonts w:ascii="Wingdings" w:eastAsia="Wingdings" w:hAnsi="Wingdings" w:cs="Wingdings"/>
          <w:sz w:val="32"/>
        </w:rPr>
        <w:t></w:t>
      </w:r>
      <w:r>
        <w:rPr>
          <w:rFonts w:ascii="Arial" w:eastAsia="Arial" w:hAnsi="Arial" w:cs="Arial"/>
          <w:sz w:val="32"/>
        </w:rPr>
        <w:t xml:space="preserve">Базовые компетенции отражают: </w:t>
      </w:r>
      <w:r>
        <w:rPr>
          <w:rFonts w:ascii="Arial" w:eastAsia="Arial" w:hAnsi="Arial" w:cs="Arial"/>
          <w:sz w:val="32"/>
        </w:rPr>
        <w:t>полиязычное общение в сфере профессиональной деятельности, ведение служебной документации на государственном языке, поддержание здорового образа жизни и совершенствование физических качеств, социализацию и адаптацию в обществе и в трудовом коллективе, функ</w:t>
      </w:r>
      <w:r>
        <w:rPr>
          <w:rFonts w:ascii="Arial" w:eastAsia="Arial" w:hAnsi="Arial" w:cs="Arial"/>
          <w:sz w:val="32"/>
        </w:rPr>
        <w:t>ционирование в условиях рыночной экономики, в том числе финансовую грамотность и предпринимательскую деятельность, развитие патриотизма и национального самосознания, цифровую грамотность и информационнокоммуникационные навыки, зеленые технологии и охрану о</w:t>
      </w:r>
      <w:r>
        <w:rPr>
          <w:rFonts w:ascii="Arial" w:eastAsia="Arial" w:hAnsi="Arial" w:cs="Arial"/>
          <w:sz w:val="32"/>
        </w:rPr>
        <w:t>кружающей среды и др.</w:t>
      </w:r>
    </w:p>
    <w:p w:rsidR="00FB2393" w:rsidRDefault="00572116">
      <w:pPr>
        <w:spacing w:after="547"/>
        <w:ind w:left="268"/>
      </w:pPr>
      <w:r>
        <w:rPr>
          <w:noProof/>
        </w:rPr>
        <mc:AlternateContent>
          <mc:Choice Requires="wpg">
            <w:drawing>
              <wp:inline distT="0" distB="0" distL="0" distR="0">
                <wp:extent cx="11202035" cy="408432"/>
                <wp:effectExtent l="0" t="0" r="0" b="0"/>
                <wp:docPr id="27437" name="Group 27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2035" cy="408432"/>
                          <a:chOff x="0" y="0"/>
                          <a:chExt cx="11202035" cy="408432"/>
                        </a:xfrm>
                      </wpg:grpSpPr>
                      <wps:wsp>
                        <wps:cNvPr id="1591" name="Shape 1591"/>
                        <wps:cNvSpPr/>
                        <wps:spPr>
                          <a:xfrm>
                            <a:off x="0" y="0"/>
                            <a:ext cx="11202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2035">
                                <a:moveTo>
                                  <a:pt x="0" y="0"/>
                                </a:moveTo>
                                <a:lnTo>
                                  <a:pt x="11202035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28800" y="68580"/>
                            <a:ext cx="44958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339852">
                                <a:moveTo>
                                  <a:pt x="0" y="169926"/>
                                </a:moveTo>
                                <a:lnTo>
                                  <a:pt x="112395" y="169926"/>
                                </a:lnTo>
                                <a:lnTo>
                                  <a:pt x="112395" y="0"/>
                                </a:lnTo>
                                <a:lnTo>
                                  <a:pt x="337185" y="0"/>
                                </a:lnTo>
                                <a:lnTo>
                                  <a:pt x="337185" y="169926"/>
                                </a:lnTo>
                                <a:lnTo>
                                  <a:pt x="449580" y="169926"/>
                                </a:lnTo>
                                <a:lnTo>
                                  <a:pt x="224790" y="33985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376672" y="57912"/>
                            <a:ext cx="44958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338328">
                                <a:moveTo>
                                  <a:pt x="0" y="169164"/>
                                </a:moveTo>
                                <a:lnTo>
                                  <a:pt x="112395" y="169164"/>
                                </a:lnTo>
                                <a:lnTo>
                                  <a:pt x="112395" y="0"/>
                                </a:lnTo>
                                <a:lnTo>
                                  <a:pt x="337185" y="0"/>
                                </a:lnTo>
                                <a:lnTo>
                                  <a:pt x="337185" y="169164"/>
                                </a:lnTo>
                                <a:lnTo>
                                  <a:pt x="449580" y="169164"/>
                                </a:lnTo>
                                <a:lnTo>
                                  <a:pt x="224790" y="3383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084564" y="59436"/>
                            <a:ext cx="448056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38328">
                                <a:moveTo>
                                  <a:pt x="0" y="169164"/>
                                </a:moveTo>
                                <a:lnTo>
                                  <a:pt x="112013" y="169164"/>
                                </a:lnTo>
                                <a:lnTo>
                                  <a:pt x="112013" y="0"/>
                                </a:lnTo>
                                <a:lnTo>
                                  <a:pt x="336042" y="0"/>
                                </a:lnTo>
                                <a:lnTo>
                                  <a:pt x="336042" y="169164"/>
                                </a:lnTo>
                                <a:lnTo>
                                  <a:pt x="448056" y="169164"/>
                                </a:lnTo>
                                <a:lnTo>
                                  <a:pt x="224027" y="3383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437" style="width:882.05pt;height:32.16pt;mso-position-horizontal-relative:char;mso-position-vertical-relative:line" coordsize="112020,4084">
                <v:shape id="Shape 1591" style="position:absolute;width:112020;height:0;left:0;top:0;" coordsize="11202035,0" path="m0,0l11202035,0">
                  <v:stroke weight="0.48pt" endcap="flat" joinstyle="miter" miterlimit="8" on="true" color="#4472c4"/>
                  <v:fill on="false" color="#000000" opacity="0"/>
                </v:shape>
                <v:shape id="Shape 1593" style="position:absolute;width:4495;height:3398;left:18288;top:685;" coordsize="449580,339852" path="m0,169926l112395,169926l112395,0l337185,0l337185,169926l449580,169926l224790,339852x">
                  <v:stroke weight="0.96pt" endcap="flat" joinstyle="miter" miterlimit="8" on="true" color="#4472c4"/>
                  <v:fill on="false" color="#000000" opacity="0"/>
                </v:shape>
                <v:shape id="Shape 1595" style="position:absolute;width:4495;height:3383;left:53766;top:579;" coordsize="449580,338328" path="m0,169164l112395,169164l112395,0l337185,0l337185,169164l449580,169164l224790,338328x">
                  <v:stroke weight="0.96pt" endcap="flat" joinstyle="miter" miterlimit="8" on="true" color="#4472c4"/>
                  <v:fill on="false" color="#000000" opacity="0"/>
                </v:shape>
                <v:shape id="Shape 1597" style="position:absolute;width:4480;height:3383;left:90845;top:594;" coordsize="448056,338328" path="m0,169164l112013,169164l112013,0l336042,0l336042,169164l448056,169164l224027,338328x">
                  <v:stroke weight="0.96pt" endcap="flat" joinstyle="miter" miterlimit="8" on="true" color="#4472c4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88"/>
        <w:ind w:left="482" w:right="313"/>
      </w:pPr>
      <w:r>
        <w:rPr>
          <w:rFonts w:ascii="Arial" w:eastAsia="Arial" w:hAnsi="Arial" w:cs="Arial"/>
          <w:b/>
          <w:color w:val="ED7D31"/>
          <w:sz w:val="28"/>
        </w:rPr>
        <w:t>Обязательными для изучения являются следующие базовые модули:</w:t>
      </w:r>
    </w:p>
    <w:p w:rsidR="00FB2393" w:rsidRDefault="00572116">
      <w:pPr>
        <w:numPr>
          <w:ilvl w:val="0"/>
          <w:numId w:val="11"/>
        </w:num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24" w:line="311" w:lineRule="auto"/>
        <w:ind w:right="313" w:hanging="449"/>
        <w:jc w:val="both"/>
      </w:pPr>
      <w:r>
        <w:rPr>
          <w:rFonts w:ascii="Arial" w:eastAsia="Arial" w:hAnsi="Arial" w:cs="Arial"/>
          <w:sz w:val="28"/>
        </w:rPr>
        <w:t xml:space="preserve">Применение профессиональной лексики в сфере профессиональной деятельности. В данном модуле интегрируются: для групп с казахским языком обучения - </w:t>
      </w:r>
      <w:r>
        <w:rPr>
          <w:rFonts w:ascii="Arial" w:eastAsia="Arial" w:hAnsi="Arial" w:cs="Arial"/>
          <w:sz w:val="28"/>
        </w:rPr>
        <w:t>профессиональный русский язык, профессиональный английский язык; для групп с русским языком обучения - профессиональный казахский язык, профессиональный английский язык.</w:t>
      </w:r>
    </w:p>
    <w:p w:rsidR="00FB2393" w:rsidRDefault="00572116">
      <w:pPr>
        <w:numPr>
          <w:ilvl w:val="0"/>
          <w:numId w:val="11"/>
        </w:num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24" w:line="311" w:lineRule="auto"/>
        <w:ind w:right="313" w:hanging="449"/>
        <w:jc w:val="both"/>
      </w:pPr>
      <w:r>
        <w:rPr>
          <w:rFonts w:ascii="Arial" w:eastAsia="Arial" w:hAnsi="Arial" w:cs="Arial"/>
          <w:sz w:val="28"/>
        </w:rPr>
        <w:t>Развитие и совершенствование физических качеств.</w:t>
      </w:r>
    </w:p>
    <w:p w:rsidR="00FB2393" w:rsidRDefault="00572116">
      <w:pPr>
        <w:numPr>
          <w:ilvl w:val="0"/>
          <w:numId w:val="11"/>
        </w:num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24" w:line="311" w:lineRule="auto"/>
        <w:ind w:right="313" w:hanging="449"/>
        <w:jc w:val="both"/>
      </w:pPr>
      <w:r>
        <w:rPr>
          <w:rFonts w:ascii="Arial" w:eastAsia="Arial" w:hAnsi="Arial" w:cs="Arial"/>
          <w:sz w:val="28"/>
        </w:rPr>
        <w:t>Применение информационно-коммуникацио</w:t>
      </w:r>
      <w:r>
        <w:rPr>
          <w:rFonts w:ascii="Arial" w:eastAsia="Arial" w:hAnsi="Arial" w:cs="Arial"/>
          <w:sz w:val="28"/>
        </w:rPr>
        <w:t>нных и цифровых технологий.</w:t>
      </w:r>
    </w:p>
    <w:p w:rsidR="00FB2393" w:rsidRDefault="00572116">
      <w:pPr>
        <w:numPr>
          <w:ilvl w:val="0"/>
          <w:numId w:val="11"/>
        </w:num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24" w:line="311" w:lineRule="auto"/>
        <w:ind w:right="313" w:hanging="449"/>
        <w:jc w:val="both"/>
      </w:pPr>
      <w:r>
        <w:rPr>
          <w:rFonts w:ascii="Arial" w:eastAsia="Arial" w:hAnsi="Arial" w:cs="Arial"/>
          <w:sz w:val="28"/>
        </w:rPr>
        <w:t>Применение основ социальных наук для социализации и адаптации в обществе и трудовом коллективе (Основы философии, Культурология, Основы права, Основы социологии и политологии).</w:t>
      </w:r>
    </w:p>
    <w:p w:rsidR="00FB2393" w:rsidRDefault="00572116">
      <w:pPr>
        <w:numPr>
          <w:ilvl w:val="0"/>
          <w:numId w:val="11"/>
        </w:numPr>
        <w:pBdr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pBdr>
        <w:spacing w:after="124" w:line="311" w:lineRule="auto"/>
        <w:ind w:right="313" w:hanging="449"/>
        <w:jc w:val="both"/>
      </w:pPr>
      <w:r>
        <w:rPr>
          <w:rFonts w:ascii="Arial" w:eastAsia="Arial" w:hAnsi="Arial" w:cs="Arial"/>
          <w:sz w:val="28"/>
        </w:rPr>
        <w:t>Применение</w:t>
      </w:r>
      <w:r>
        <w:rPr>
          <w:rFonts w:ascii="Arial" w:eastAsia="Arial" w:hAnsi="Arial" w:cs="Arial"/>
          <w:sz w:val="28"/>
        </w:rPr>
        <w:tab/>
        <w:t>базовых</w:t>
      </w:r>
      <w:r>
        <w:rPr>
          <w:rFonts w:ascii="Arial" w:eastAsia="Arial" w:hAnsi="Arial" w:cs="Arial"/>
          <w:sz w:val="28"/>
        </w:rPr>
        <w:tab/>
        <w:t>знаний</w:t>
      </w:r>
      <w:r>
        <w:rPr>
          <w:rFonts w:ascii="Arial" w:eastAsia="Arial" w:hAnsi="Arial" w:cs="Arial"/>
          <w:sz w:val="28"/>
        </w:rPr>
        <w:tab/>
        <w:t>экономики</w:t>
      </w:r>
      <w:r>
        <w:rPr>
          <w:rFonts w:ascii="Arial" w:eastAsia="Arial" w:hAnsi="Arial" w:cs="Arial"/>
          <w:sz w:val="28"/>
        </w:rPr>
        <w:tab/>
        <w:t>и</w:t>
      </w:r>
      <w:r>
        <w:rPr>
          <w:rFonts w:ascii="Arial" w:eastAsia="Arial" w:hAnsi="Arial" w:cs="Arial"/>
          <w:sz w:val="28"/>
        </w:rPr>
        <w:tab/>
        <w:t>основ</w:t>
      </w:r>
      <w:r>
        <w:rPr>
          <w:rFonts w:ascii="Arial" w:eastAsia="Arial" w:hAnsi="Arial" w:cs="Arial"/>
          <w:sz w:val="28"/>
        </w:rPr>
        <w:tab/>
        <w:t>предпри</w:t>
      </w:r>
      <w:r>
        <w:rPr>
          <w:rFonts w:ascii="Arial" w:eastAsia="Arial" w:hAnsi="Arial" w:cs="Arial"/>
          <w:sz w:val="28"/>
        </w:rPr>
        <w:t>нимательства</w:t>
      </w:r>
      <w:r>
        <w:rPr>
          <w:rFonts w:ascii="Arial" w:eastAsia="Arial" w:hAnsi="Arial" w:cs="Arial"/>
          <w:sz w:val="28"/>
        </w:rPr>
        <w:tab/>
        <w:t>в</w:t>
      </w:r>
      <w:r>
        <w:rPr>
          <w:rFonts w:ascii="Arial" w:eastAsia="Arial" w:hAnsi="Arial" w:cs="Arial"/>
          <w:sz w:val="28"/>
        </w:rPr>
        <w:tab/>
        <w:t>профессиональной</w:t>
      </w:r>
      <w:r>
        <w:rPr>
          <w:rFonts w:ascii="Arial" w:eastAsia="Arial" w:hAnsi="Arial" w:cs="Arial"/>
          <w:sz w:val="28"/>
        </w:rPr>
        <w:tab/>
        <w:t>деятельности</w:t>
      </w:r>
      <w:r>
        <w:rPr>
          <w:rFonts w:ascii="Arial" w:eastAsia="Arial" w:hAnsi="Arial" w:cs="Arial"/>
          <w:sz w:val="28"/>
        </w:rPr>
        <w:tab/>
        <w:t>(Основы</w:t>
      </w:r>
      <w:r>
        <w:rPr>
          <w:rFonts w:ascii="Arial" w:eastAsia="Arial" w:hAnsi="Arial" w:cs="Arial"/>
          <w:sz w:val="28"/>
        </w:rPr>
        <w:tab/>
        <w:t>экономики,</w:t>
      </w:r>
      <w:r>
        <w:rPr>
          <w:rFonts w:ascii="Arial" w:eastAsia="Arial" w:hAnsi="Arial" w:cs="Arial"/>
          <w:sz w:val="28"/>
        </w:rPr>
        <w:tab/>
        <w:t>Основы предпринимательской деятельности).</w:t>
      </w:r>
    </w:p>
    <w:p w:rsidR="00FB2393" w:rsidRDefault="00572116">
      <w:pPr>
        <w:spacing w:after="0" w:line="253" w:lineRule="auto"/>
        <w:ind w:left="3804" w:right="1342" w:hanging="1728"/>
      </w:pPr>
      <w:r>
        <w:rPr>
          <w:rFonts w:ascii="Arial" w:eastAsia="Arial" w:hAnsi="Arial" w:cs="Arial"/>
          <w:b/>
          <w:color w:val="4472C4"/>
          <w:sz w:val="40"/>
        </w:rPr>
        <w:t xml:space="preserve">ФОРМИРОВАНИЕ ПРОФЕССИОНАЛЬНОГО МОДУЛЯ ОБРАЗОВАТЕЛЬНЫХ ПРОГРАММ </w:t>
      </w:r>
      <w:r>
        <w:rPr>
          <w:rFonts w:ascii="Arial" w:eastAsia="Arial" w:hAnsi="Arial" w:cs="Arial"/>
          <w:sz w:val="37"/>
        </w:rPr>
        <w:t>на основе профессионального стандарта «Сварка ручная электродуговая»</w:t>
      </w:r>
    </w:p>
    <w:p w:rsidR="00FB2393" w:rsidRDefault="00572116">
      <w:pPr>
        <w:spacing w:after="275"/>
        <w:ind w:left="39"/>
      </w:pPr>
      <w:r>
        <w:rPr>
          <w:noProof/>
        </w:rPr>
        <mc:AlternateContent>
          <mc:Choice Requires="wpg">
            <w:drawing>
              <wp:inline distT="0" distB="0" distL="0" distR="0">
                <wp:extent cx="11177016" cy="16891"/>
                <wp:effectExtent l="0" t="0" r="0" b="0"/>
                <wp:docPr id="27656" name="Group 27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7016" cy="16891"/>
                          <a:chOff x="0" y="0"/>
                          <a:chExt cx="11177016" cy="16891"/>
                        </a:xfrm>
                      </wpg:grpSpPr>
                      <wps:wsp>
                        <wps:cNvPr id="1806" name="Shape 1806"/>
                        <wps:cNvSpPr/>
                        <wps:spPr>
                          <a:xfrm>
                            <a:off x="0" y="0"/>
                            <a:ext cx="11177016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7016" h="16891">
                                <a:moveTo>
                                  <a:pt x="0" y="0"/>
                                </a:moveTo>
                                <a:lnTo>
                                  <a:pt x="11177016" y="16891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56" style="width:880.08pt;height:1.33002pt;mso-position-horizontal-relative:char;mso-position-vertical-relative:line" coordsize="111770,168">
                <v:shape id="Shape 1806" style="position:absolute;width:111770;height:168;left:0;top:0;" coordsize="11177016,16891" path="m0,0l11177016,16891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spacing w:after="0"/>
        <w:ind w:left="1150"/>
      </w:pPr>
      <w:r>
        <w:rPr>
          <w:rFonts w:ascii="Arial" w:eastAsia="Arial" w:hAnsi="Arial" w:cs="Arial"/>
          <w:b/>
          <w:color w:val="ED7D31"/>
          <w:sz w:val="29"/>
        </w:rPr>
        <w:t>Вид</w:t>
      </w:r>
    </w:p>
    <w:p w:rsidR="00FB2393" w:rsidRDefault="00572116">
      <w:pPr>
        <w:spacing w:after="8" w:line="253" w:lineRule="auto"/>
        <w:ind w:left="3717"/>
      </w:pPr>
      <w:r>
        <w:rPr>
          <w:rFonts w:ascii="Arial" w:eastAsia="Arial" w:hAnsi="Arial" w:cs="Arial"/>
          <w:b/>
          <w:color w:val="ED7D31"/>
          <w:sz w:val="32"/>
        </w:rPr>
        <w:t xml:space="preserve">Профессия/ </w:t>
      </w:r>
    </w:p>
    <w:p w:rsidR="00FB2393" w:rsidRDefault="00572116">
      <w:pPr>
        <w:spacing w:after="8" w:line="253" w:lineRule="auto"/>
        <w:ind w:left="417" w:hanging="432"/>
      </w:pPr>
      <w:r>
        <w:rPr>
          <w:rFonts w:ascii="Arial" w:eastAsia="Arial" w:hAnsi="Arial" w:cs="Arial"/>
          <w:b/>
          <w:color w:val="ED7D31"/>
          <w:sz w:val="29"/>
        </w:rPr>
        <w:t>профессиональной</w:t>
      </w:r>
      <w:r>
        <w:rPr>
          <w:rFonts w:ascii="Arial" w:eastAsia="Arial" w:hAnsi="Arial" w:cs="Arial"/>
          <w:b/>
          <w:color w:val="ED7D31"/>
          <w:sz w:val="29"/>
        </w:rPr>
        <w:tab/>
      </w:r>
      <w:r>
        <w:rPr>
          <w:rFonts w:ascii="Arial" w:eastAsia="Arial" w:hAnsi="Arial" w:cs="Arial"/>
          <w:b/>
          <w:color w:val="ED7D31"/>
          <w:sz w:val="32"/>
        </w:rPr>
        <w:t>Трудовые функции</w:t>
      </w:r>
      <w:r>
        <w:rPr>
          <w:rFonts w:ascii="Arial" w:eastAsia="Arial" w:hAnsi="Arial" w:cs="Arial"/>
          <w:b/>
          <w:color w:val="ED7D31"/>
          <w:sz w:val="32"/>
        </w:rPr>
        <w:tab/>
        <w:t xml:space="preserve">Профессиональные задачи (модули) </w:t>
      </w:r>
      <w:r>
        <w:rPr>
          <w:rFonts w:ascii="Arial" w:eastAsia="Arial" w:hAnsi="Arial" w:cs="Arial"/>
          <w:b/>
          <w:color w:val="ED7D31"/>
          <w:sz w:val="29"/>
        </w:rPr>
        <w:t>деятельности</w:t>
      </w:r>
      <w:r>
        <w:rPr>
          <w:rFonts w:ascii="Arial" w:eastAsia="Arial" w:hAnsi="Arial" w:cs="Arial"/>
          <w:b/>
          <w:color w:val="ED7D31"/>
          <w:sz w:val="29"/>
        </w:rPr>
        <w:tab/>
      </w:r>
      <w:r>
        <w:rPr>
          <w:rFonts w:ascii="Arial" w:eastAsia="Arial" w:hAnsi="Arial" w:cs="Arial"/>
          <w:b/>
          <w:color w:val="ED7D31"/>
          <w:sz w:val="32"/>
        </w:rPr>
        <w:t>квалификация</w:t>
      </w:r>
    </w:p>
    <w:p w:rsidR="00FB2393" w:rsidRDefault="00FB2393">
      <w:pPr>
        <w:sectPr w:rsidR="00FB2393">
          <w:pgSz w:w="19198" w:h="10800" w:orient="landscape"/>
          <w:pgMar w:top="193" w:right="715" w:bottom="76" w:left="411" w:header="720" w:footer="720" w:gutter="0"/>
          <w:cols w:space="720"/>
        </w:sectPr>
      </w:pPr>
    </w:p>
    <w:tbl>
      <w:tblPr>
        <w:tblStyle w:val="TableGrid"/>
        <w:tblpPr w:vertAnchor="text" w:tblpX="-1034" w:tblpY="-456"/>
        <w:tblOverlap w:val="never"/>
        <w:tblW w:w="605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2804"/>
      </w:tblGrid>
      <w:tr w:rsidR="00FB2393">
        <w:trPr>
          <w:trHeight w:val="3792"/>
        </w:trPr>
        <w:tc>
          <w:tcPr>
            <w:tcW w:w="32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B2393" w:rsidRDefault="0057211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51685" cy="4774693"/>
                      <wp:effectExtent l="0" t="0" r="0" b="0"/>
                      <wp:docPr id="27632" name="Group 27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685" cy="4774693"/>
                                <a:chOff x="0" y="0"/>
                                <a:chExt cx="2051685" cy="4774693"/>
                              </a:xfrm>
                            </wpg:grpSpPr>
                            <wps:wsp>
                              <wps:cNvPr id="31974" name="Shape 31974"/>
                              <wps:cNvSpPr/>
                              <wps:spPr>
                                <a:xfrm>
                                  <a:off x="0" y="2446020"/>
                                  <a:ext cx="1834896" cy="232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896" h="2328672">
                                      <a:moveTo>
                                        <a:pt x="0" y="0"/>
                                      </a:moveTo>
                                      <a:lnTo>
                                        <a:pt x="1834896" y="0"/>
                                      </a:lnTo>
                                      <a:lnTo>
                                        <a:pt x="1834896" y="2328672"/>
                                      </a:lnTo>
                                      <a:lnTo>
                                        <a:pt x="0" y="23286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Rectangle 1621"/>
                              <wps:cNvSpPr/>
                              <wps:spPr>
                                <a:xfrm>
                                  <a:off x="101498" y="2931550"/>
                                  <a:ext cx="2229160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Выполнять ручную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2" name="Rectangle 1622"/>
                              <wps:cNvSpPr/>
                              <wps:spPr>
                                <a:xfrm>
                                  <a:off x="256946" y="3175390"/>
                                  <a:ext cx="1816972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дуговую сварку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3" name="Rectangle 1623"/>
                              <wps:cNvSpPr/>
                              <wps:spPr>
                                <a:xfrm>
                                  <a:off x="339242" y="3419230"/>
                                  <a:ext cx="1599151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плавящимися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4" name="Rectangle 1624"/>
                              <wps:cNvSpPr/>
                              <wps:spPr>
                                <a:xfrm>
                                  <a:off x="421538" y="3663070"/>
                                  <a:ext cx="1378903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покрытыми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5" name="Rectangle 1625"/>
                              <wps:cNvSpPr/>
                              <wps:spPr>
                                <a:xfrm>
                                  <a:off x="352958" y="3906885"/>
                                  <a:ext cx="1499406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>электродами.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1835658" y="1169861"/>
                                  <a:ext cx="216027" cy="11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27" h="110426">
                                      <a:moveTo>
                                        <a:pt x="117602" y="635"/>
                                      </a:moveTo>
                                      <a:cubicBezTo>
                                        <a:pt x="120047" y="0"/>
                                        <a:pt x="122745" y="317"/>
                                        <a:pt x="125095" y="1714"/>
                                      </a:cubicBezTo>
                                      <a:lnTo>
                                        <a:pt x="216027" y="54674"/>
                                      </a:lnTo>
                                      <a:lnTo>
                                        <a:pt x="125095" y="107633"/>
                                      </a:lnTo>
                                      <a:cubicBezTo>
                                        <a:pt x="120396" y="110426"/>
                                        <a:pt x="114300" y="108902"/>
                                        <a:pt x="111633" y="104076"/>
                                      </a:cubicBezTo>
                                      <a:cubicBezTo>
                                        <a:pt x="108839" y="99377"/>
                                        <a:pt x="110490" y="93282"/>
                                        <a:pt x="115189" y="90614"/>
                                      </a:cubicBezTo>
                                      <a:lnTo>
                                        <a:pt x="159820" y="64580"/>
                                      </a:lnTo>
                                      <a:lnTo>
                                        <a:pt x="0" y="64580"/>
                                      </a:lnTo>
                                      <a:lnTo>
                                        <a:pt x="0" y="44768"/>
                                      </a:lnTo>
                                      <a:lnTo>
                                        <a:pt x="159820" y="44768"/>
                                      </a:lnTo>
                                      <a:lnTo>
                                        <a:pt x="115189" y="18733"/>
                                      </a:lnTo>
                                      <a:cubicBezTo>
                                        <a:pt x="110490" y="16065"/>
                                        <a:pt x="108839" y="9970"/>
                                        <a:pt x="111633" y="5270"/>
                                      </a:cubicBezTo>
                                      <a:cubicBezTo>
                                        <a:pt x="112966" y="2858"/>
                                        <a:pt x="115157" y="1270"/>
                                        <a:pt x="117602" y="6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1832610" y="3603689"/>
                                  <a:ext cx="216027" cy="11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27" h="110427">
                                      <a:moveTo>
                                        <a:pt x="117602" y="635"/>
                                      </a:moveTo>
                                      <a:cubicBezTo>
                                        <a:pt x="120047" y="0"/>
                                        <a:pt x="122745" y="318"/>
                                        <a:pt x="125095" y="1715"/>
                                      </a:cubicBezTo>
                                      <a:lnTo>
                                        <a:pt x="216027" y="54673"/>
                                      </a:lnTo>
                                      <a:lnTo>
                                        <a:pt x="125095" y="107633"/>
                                      </a:lnTo>
                                      <a:cubicBezTo>
                                        <a:pt x="120396" y="110427"/>
                                        <a:pt x="114300" y="108903"/>
                                        <a:pt x="111633" y="104077"/>
                                      </a:cubicBezTo>
                                      <a:cubicBezTo>
                                        <a:pt x="108839" y="99378"/>
                                        <a:pt x="110490" y="93282"/>
                                        <a:pt x="115189" y="90615"/>
                                      </a:cubicBezTo>
                                      <a:lnTo>
                                        <a:pt x="159820" y="64580"/>
                                      </a:lnTo>
                                      <a:lnTo>
                                        <a:pt x="0" y="64580"/>
                                      </a:lnTo>
                                      <a:lnTo>
                                        <a:pt x="0" y="44768"/>
                                      </a:lnTo>
                                      <a:lnTo>
                                        <a:pt x="159821" y="44768"/>
                                      </a:lnTo>
                                      <a:lnTo>
                                        <a:pt x="115189" y="18733"/>
                                      </a:lnTo>
                                      <a:cubicBezTo>
                                        <a:pt x="110490" y="16066"/>
                                        <a:pt x="108839" y="9970"/>
                                        <a:pt x="111633" y="5271"/>
                                      </a:cubicBezTo>
                                      <a:cubicBezTo>
                                        <a:pt x="112967" y="2858"/>
                                        <a:pt x="115157" y="1270"/>
                                        <a:pt x="117602" y="6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5" name="Shape 31975"/>
                              <wps:cNvSpPr/>
                              <wps:spPr>
                                <a:xfrm>
                                  <a:off x="0" y="0"/>
                                  <a:ext cx="1834896" cy="2307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896" h="2307336">
                                      <a:moveTo>
                                        <a:pt x="0" y="0"/>
                                      </a:moveTo>
                                      <a:lnTo>
                                        <a:pt x="1834896" y="0"/>
                                      </a:lnTo>
                                      <a:lnTo>
                                        <a:pt x="1834896" y="2307336"/>
                                      </a:lnTo>
                                      <a:lnTo>
                                        <a:pt x="0" y="23073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Rectangle 1809"/>
                              <wps:cNvSpPr/>
                              <wps:spPr>
                                <a:xfrm>
                                  <a:off x="63094" y="596147"/>
                                  <a:ext cx="2329983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Выполнение ручной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0" name="Rectangle 1810"/>
                              <wps:cNvSpPr/>
                              <wps:spPr>
                                <a:xfrm>
                                  <a:off x="267614" y="839765"/>
                                  <a:ext cx="1787306" cy="25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дуговой сварки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1" name="Rectangle 1811"/>
                              <wps:cNvSpPr/>
                              <wps:spPr>
                                <a:xfrm>
                                  <a:off x="293522" y="1084081"/>
                                  <a:ext cx="1720462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неплавящимся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" name="Rectangle 1812"/>
                              <wps:cNvSpPr/>
                              <wps:spPr>
                                <a:xfrm>
                                  <a:off x="81382" y="1327921"/>
                                  <a:ext cx="2283346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электродом в среде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" name="Rectangle 1813"/>
                              <wps:cNvSpPr/>
                              <wps:spPr>
                                <a:xfrm>
                                  <a:off x="249326" y="1571761"/>
                                  <a:ext cx="1836381" cy="25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2393" w:rsidRDefault="0057211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защитных газов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632" style="width:161.55pt;height:375.96pt;mso-position-horizontal-relative:char;mso-position-vertical-relative:line" coordsize="20516,47746">
                      <v:shape id="Shape 31976" style="position:absolute;width:18348;height:23286;left:0;top:24460;" coordsize="1834896,2328672" path="m0,0l1834896,0l1834896,2328672l0,2328672l0,0">
                        <v:stroke weight="0pt" endcap="flat" joinstyle="miter" miterlimit="10" on="false" color="#000000" opacity="0"/>
                        <v:fill on="true" color="#4472c4"/>
                      </v:shape>
                      <v:rect id="Rectangle 1621" style="position:absolute;width:22291;height:2529;left:1014;top:293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Выполнять ручную </w:t>
                              </w:r>
                            </w:p>
                          </w:txbxContent>
                        </v:textbox>
                      </v:rect>
                      <v:rect id="Rectangle 1622" style="position:absolute;width:18169;height:2529;left:2569;top:317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дуговую сварку </w:t>
                              </w:r>
                            </w:p>
                          </w:txbxContent>
                        </v:textbox>
                      </v:rect>
                      <v:rect id="Rectangle 1623" style="position:absolute;width:15991;height:2529;left:3392;top:341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плавящимися </w:t>
                              </w:r>
                            </w:p>
                          </w:txbxContent>
                        </v:textbox>
                      </v:rect>
                      <v:rect id="Rectangle 1624" style="position:absolute;width:13789;height:2529;left:4215;top:366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покрытыми </w:t>
                              </w:r>
                            </w:p>
                          </w:txbxContent>
                        </v:textbox>
                      </v:rect>
                      <v:rect id="Rectangle 1625" style="position:absolute;width:14994;height:2529;left:3529;top:390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электродами.</w:t>
                              </w:r>
                            </w:p>
                          </w:txbxContent>
                        </v:textbox>
                      </v:rect>
                      <v:shape id="Shape 1717" style="position:absolute;width:2160;height:1104;left:18356;top:11698;" coordsize="216027,110426" path="m117602,635c120047,0,122745,317,125095,1714l216027,54674l125095,107633c120396,110426,114300,108902,111633,104076c108839,99377,110490,93282,115189,90614l159820,64580l0,64580l0,44768l159820,44768l115189,18733c110490,16065,108839,9970,111633,5270c112966,2858,115157,1270,117602,635x">
                        <v:stroke weight="0pt" endcap="flat" joinstyle="miter" miterlimit="10" on="false" color="#000000" opacity="0"/>
                        <v:fill on="true" color="#4472c4"/>
                      </v:shape>
                      <v:shape id="Shape 1718" style="position:absolute;width:2160;height:1104;left:18326;top:36036;" coordsize="216027,110427" path="m117602,635c120047,0,122745,318,125095,1715l216027,54673l125095,107633c120396,110427,114300,108903,111633,104077c108839,99378,110490,93282,115189,90615l159820,64580l0,64580l0,44768l159821,44768l115189,18733c110490,16066,108839,9970,111633,5271c112967,2858,115157,1270,117602,635x">
                        <v:stroke weight="0pt" endcap="flat" joinstyle="miter" miterlimit="10" on="false" color="#000000" opacity="0"/>
                        <v:fill on="true" color="#4472c4"/>
                      </v:shape>
                      <v:shape id="Shape 31977" style="position:absolute;width:18348;height:23073;left:0;top:0;" coordsize="1834896,2307336" path="m0,0l1834896,0l1834896,2307336l0,2307336l0,0">
                        <v:stroke weight="0pt" endcap="flat" joinstyle="miter" miterlimit="10" on="false" color="#000000" opacity="0"/>
                        <v:fill on="true" color="#4472c4"/>
                      </v:shape>
                      <v:rect id="Rectangle 1809" style="position:absolute;width:23299;height:2529;left:630;top:59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Выполнение ручной </w:t>
                              </w:r>
                            </w:p>
                          </w:txbxContent>
                        </v:textbox>
                      </v:rect>
                      <v:rect id="Rectangle 1810" style="position:absolute;width:17873;height:2533;left:2676;top:83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дуговой сварки </w:t>
                              </w:r>
                            </w:p>
                          </w:txbxContent>
                        </v:textbox>
                      </v:rect>
                      <v:rect id="Rectangle 1811" style="position:absolute;width:17204;height:2529;left:2935;top:10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неплавящимся </w:t>
                              </w:r>
                            </w:p>
                          </w:txbxContent>
                        </v:textbox>
                      </v:rect>
                      <v:rect id="Rectangle 1812" style="position:absolute;width:22833;height:2529;left:813;top:1327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электродом в среде </w:t>
                              </w:r>
                            </w:p>
                          </w:txbxContent>
                        </v:textbox>
                      </v:rect>
                      <v:rect id="Rectangle 1813" style="position:absolute;width:18363;height:2529;left:2493;top:157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ffffff"/>
                                  <w:sz w:val="32"/>
                                </w:rPr>
                                <w:t xml:space="preserve">защитных газов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:rsidR="00FB2393" w:rsidRDefault="00FB2393">
            <w:pPr>
              <w:spacing w:after="0"/>
              <w:ind w:left="-3661" w:right="6464"/>
            </w:pPr>
          </w:p>
          <w:tbl>
            <w:tblPr>
              <w:tblStyle w:val="TableGrid"/>
              <w:tblW w:w="2779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79"/>
            </w:tblGrid>
            <w:tr w:rsidR="00FB2393">
              <w:trPr>
                <w:trHeight w:val="3701"/>
              </w:trPr>
              <w:tc>
                <w:tcPr>
                  <w:tcW w:w="2779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vAlign w:val="center"/>
                </w:tcPr>
                <w:p w:rsidR="00FB2393" w:rsidRDefault="00572116">
                  <w:pPr>
                    <w:framePr w:wrap="around" w:vAnchor="text" w:hAnchor="text" w:x="-1034" w:y="-456"/>
                    <w:spacing w:after="0" w:line="251" w:lineRule="auto"/>
                    <w:ind w:left="12" w:hanging="12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32"/>
                    </w:rPr>
                    <w:t xml:space="preserve">Сварщик ручной дуговой сварки неплавящимся электродом в </w:t>
                  </w:r>
                </w:p>
                <w:p w:rsidR="00FB2393" w:rsidRDefault="00572116">
                  <w:pPr>
                    <w:framePr w:wrap="around" w:vAnchor="text" w:hAnchor="text" w:x="-1034" w:y="-456"/>
                    <w:spacing w:after="0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32"/>
                    </w:rPr>
                    <w:t>среде защитных газов</w:t>
                  </w:r>
                </w:p>
              </w:tc>
            </w:tr>
          </w:tbl>
          <w:p w:rsidR="00FB2393" w:rsidRDefault="00FB2393"/>
        </w:tc>
      </w:tr>
      <w:tr w:rsidR="00FB2393">
        <w:trPr>
          <w:trHeight w:val="38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B2393" w:rsidRDefault="00FB2393"/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:rsidR="00FB2393" w:rsidRDefault="00FB2393">
            <w:pPr>
              <w:spacing w:after="0"/>
              <w:ind w:left="-3661" w:right="6464"/>
            </w:pPr>
          </w:p>
          <w:tbl>
            <w:tblPr>
              <w:tblStyle w:val="TableGrid"/>
              <w:tblW w:w="2779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79"/>
            </w:tblGrid>
            <w:tr w:rsidR="00FB2393">
              <w:trPr>
                <w:trHeight w:val="3814"/>
              </w:trPr>
              <w:tc>
                <w:tcPr>
                  <w:tcW w:w="2779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vAlign w:val="center"/>
                </w:tcPr>
                <w:p w:rsidR="00FB2393" w:rsidRDefault="00572116">
                  <w:pPr>
                    <w:framePr w:wrap="around" w:vAnchor="text" w:hAnchor="text" w:x="-1034" w:y="-456"/>
                    <w:spacing w:after="0" w:line="251" w:lineRule="auto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32"/>
                    </w:rPr>
                    <w:t xml:space="preserve">Сварщик ручной дуговой сварки </w:t>
                  </w:r>
                </w:p>
                <w:p w:rsidR="00FB2393" w:rsidRDefault="00572116">
                  <w:pPr>
                    <w:framePr w:wrap="around" w:vAnchor="text" w:hAnchor="text" w:x="-1034" w:y="-456"/>
                    <w:spacing w:after="0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32"/>
                    </w:rPr>
                    <w:t>плавящимся покрытым электродом</w:t>
                  </w:r>
                </w:p>
              </w:tc>
            </w:tr>
          </w:tbl>
          <w:p w:rsidR="00FB2393" w:rsidRDefault="00FB2393"/>
        </w:tc>
      </w:tr>
    </w:tbl>
    <w:p w:rsidR="00FB2393" w:rsidRDefault="00572116">
      <w:pPr>
        <w:numPr>
          <w:ilvl w:val="0"/>
          <w:numId w:val="12"/>
        </w:numPr>
        <w:spacing w:after="701" w:line="267" w:lineRule="auto"/>
        <w:ind w:right="36" w:hanging="10"/>
        <w:jc w:val="both"/>
      </w:pPr>
      <w:r>
        <w:rPr>
          <w:rFonts w:ascii="Arial" w:eastAsia="Arial" w:hAnsi="Arial" w:cs="Arial"/>
          <w:b/>
          <w:sz w:val="28"/>
        </w:rPr>
        <w:t>Проведение подготовительных работ по ручной дуговой сварке неплавящимся электродом в среде защитных газов</w:t>
      </w:r>
    </w:p>
    <w:p w:rsidR="00FB2393" w:rsidRDefault="00572116">
      <w:pPr>
        <w:numPr>
          <w:ilvl w:val="0"/>
          <w:numId w:val="12"/>
        </w:numPr>
        <w:spacing w:after="9" w:line="267" w:lineRule="auto"/>
        <w:ind w:right="36" w:hanging="10"/>
        <w:jc w:val="both"/>
      </w:pPr>
      <w:r>
        <w:rPr>
          <w:rFonts w:ascii="Arial" w:eastAsia="Arial" w:hAnsi="Arial" w:cs="Arial"/>
          <w:b/>
          <w:sz w:val="28"/>
        </w:rPr>
        <w:t>Идентификация заготовки ручной дуговой сварки неплавящимся электродом на соответствие конструкторско-</w:t>
      </w:r>
    </w:p>
    <w:p w:rsidR="00FB2393" w:rsidRDefault="00572116">
      <w:pPr>
        <w:spacing w:after="433" w:line="267" w:lineRule="auto"/>
        <w:ind w:left="2255" w:right="36" w:hanging="10"/>
        <w:jc w:val="both"/>
      </w:pPr>
      <w:r>
        <w:rPr>
          <w:rFonts w:ascii="Arial" w:eastAsia="Arial" w:hAnsi="Arial" w:cs="Arial"/>
          <w:b/>
          <w:sz w:val="28"/>
        </w:rPr>
        <w:t>технологической документации</w:t>
      </w:r>
    </w:p>
    <w:p w:rsidR="00FB2393" w:rsidRDefault="00572116">
      <w:pPr>
        <w:numPr>
          <w:ilvl w:val="0"/>
          <w:numId w:val="13"/>
        </w:numPr>
        <w:spacing w:after="9" w:line="267" w:lineRule="auto"/>
        <w:ind w:right="3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3217926</wp:posOffset>
                </wp:positionH>
                <wp:positionV relativeFrom="paragraph">
                  <wp:posOffset>-2489688</wp:posOffset>
                </wp:positionV>
                <wp:extent cx="7937754" cy="4876800"/>
                <wp:effectExtent l="0" t="0" r="0" b="0"/>
                <wp:wrapNone/>
                <wp:docPr id="27642" name="Group 27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754" cy="4876800"/>
                          <a:chOff x="0" y="0"/>
                          <a:chExt cx="7937754" cy="4876800"/>
                        </a:xfrm>
                      </wpg:grpSpPr>
                      <wps:wsp>
                        <wps:cNvPr id="1639" name="Shape 1639"/>
                        <wps:cNvSpPr/>
                        <wps:spPr>
                          <a:xfrm>
                            <a:off x="180594" y="1255776"/>
                            <a:ext cx="3328416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990600">
                                <a:moveTo>
                                  <a:pt x="0" y="990600"/>
                                </a:moveTo>
                                <a:lnTo>
                                  <a:pt x="3328416" y="990600"/>
                                </a:lnTo>
                                <a:lnTo>
                                  <a:pt x="3328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80594" y="0"/>
                            <a:ext cx="3328416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1130808">
                                <a:moveTo>
                                  <a:pt x="0" y="1130808"/>
                                </a:moveTo>
                                <a:lnTo>
                                  <a:pt x="3328416" y="1130808"/>
                                </a:lnTo>
                                <a:lnTo>
                                  <a:pt x="3328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765042" y="0"/>
                            <a:ext cx="4162045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045" h="473964">
                                <a:moveTo>
                                  <a:pt x="0" y="473964"/>
                                </a:moveTo>
                                <a:lnTo>
                                  <a:pt x="4162045" y="473964"/>
                                </a:lnTo>
                                <a:lnTo>
                                  <a:pt x="416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765042" y="536448"/>
                            <a:ext cx="416204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045" h="594360">
                                <a:moveTo>
                                  <a:pt x="0" y="594360"/>
                                </a:moveTo>
                                <a:lnTo>
                                  <a:pt x="4162045" y="594360"/>
                                </a:lnTo>
                                <a:lnTo>
                                  <a:pt x="416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763518" y="2424684"/>
                            <a:ext cx="416356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68" h="525780">
                                <a:moveTo>
                                  <a:pt x="0" y="525780"/>
                                </a:moveTo>
                                <a:lnTo>
                                  <a:pt x="4163568" y="525780"/>
                                </a:lnTo>
                                <a:lnTo>
                                  <a:pt x="416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79070" y="2407920"/>
                            <a:ext cx="3328416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1156716">
                                <a:moveTo>
                                  <a:pt x="0" y="1156716"/>
                                </a:moveTo>
                                <a:lnTo>
                                  <a:pt x="3328416" y="1156716"/>
                                </a:lnTo>
                                <a:lnTo>
                                  <a:pt x="3328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11074" y="3726180"/>
                            <a:ext cx="3328416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1150620">
                                <a:moveTo>
                                  <a:pt x="0" y="1150620"/>
                                </a:moveTo>
                                <a:lnTo>
                                  <a:pt x="3328416" y="1150620"/>
                                </a:lnTo>
                                <a:lnTo>
                                  <a:pt x="3328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751326" y="3070860"/>
                            <a:ext cx="4177285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285" h="493776">
                                <a:moveTo>
                                  <a:pt x="0" y="493776"/>
                                </a:moveTo>
                                <a:lnTo>
                                  <a:pt x="4177285" y="493776"/>
                                </a:lnTo>
                                <a:lnTo>
                                  <a:pt x="4177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765042" y="3713988"/>
                            <a:ext cx="416204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045" h="1127760">
                                <a:moveTo>
                                  <a:pt x="0" y="1127760"/>
                                </a:moveTo>
                                <a:lnTo>
                                  <a:pt x="4162045" y="1127760"/>
                                </a:lnTo>
                                <a:lnTo>
                                  <a:pt x="416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763518" y="1252728"/>
                            <a:ext cx="4174236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36" h="993648">
                                <a:moveTo>
                                  <a:pt x="0" y="993648"/>
                                </a:moveTo>
                                <a:lnTo>
                                  <a:pt x="4174236" y="993648"/>
                                </a:lnTo>
                                <a:lnTo>
                                  <a:pt x="4174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621221"/>
                            <a:ext cx="179959" cy="1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" h="110427">
                                <a:moveTo>
                                  <a:pt x="81645" y="635"/>
                                </a:moveTo>
                                <a:cubicBezTo>
                                  <a:pt x="84106" y="0"/>
                                  <a:pt x="86804" y="318"/>
                                  <a:pt x="89154" y="1715"/>
                                </a:cubicBezTo>
                                <a:lnTo>
                                  <a:pt x="179959" y="54673"/>
                                </a:lnTo>
                                <a:lnTo>
                                  <a:pt x="89154" y="107633"/>
                                </a:lnTo>
                                <a:cubicBezTo>
                                  <a:pt x="84455" y="110427"/>
                                  <a:pt x="78359" y="108903"/>
                                  <a:pt x="75565" y="104077"/>
                                </a:cubicBezTo>
                                <a:cubicBezTo>
                                  <a:pt x="72898" y="99378"/>
                                  <a:pt x="74422" y="93282"/>
                                  <a:pt x="79121" y="90615"/>
                                </a:cubicBezTo>
                                <a:lnTo>
                                  <a:pt x="123753" y="64579"/>
                                </a:lnTo>
                                <a:lnTo>
                                  <a:pt x="0" y="64579"/>
                                </a:lnTo>
                                <a:lnTo>
                                  <a:pt x="0" y="44767"/>
                                </a:lnTo>
                                <a:lnTo>
                                  <a:pt x="123752" y="44767"/>
                                </a:lnTo>
                                <a:lnTo>
                                  <a:pt x="79121" y="18733"/>
                                </a:lnTo>
                                <a:cubicBezTo>
                                  <a:pt x="74422" y="16066"/>
                                  <a:pt x="72898" y="9970"/>
                                  <a:pt x="75565" y="5271"/>
                                </a:cubicBezTo>
                                <a:cubicBezTo>
                                  <a:pt x="76962" y="2858"/>
                                  <a:pt x="79184" y="1270"/>
                                  <a:pt x="816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1660589"/>
                            <a:ext cx="179959" cy="1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" h="110427">
                                <a:moveTo>
                                  <a:pt x="81645" y="635"/>
                                </a:moveTo>
                                <a:cubicBezTo>
                                  <a:pt x="84106" y="0"/>
                                  <a:pt x="86804" y="318"/>
                                  <a:pt x="89154" y="1715"/>
                                </a:cubicBezTo>
                                <a:lnTo>
                                  <a:pt x="179959" y="54673"/>
                                </a:lnTo>
                                <a:lnTo>
                                  <a:pt x="89154" y="107633"/>
                                </a:lnTo>
                                <a:cubicBezTo>
                                  <a:pt x="84455" y="110427"/>
                                  <a:pt x="78359" y="108903"/>
                                  <a:pt x="75565" y="104077"/>
                                </a:cubicBezTo>
                                <a:cubicBezTo>
                                  <a:pt x="72898" y="99378"/>
                                  <a:pt x="74422" y="93282"/>
                                  <a:pt x="79121" y="90615"/>
                                </a:cubicBezTo>
                                <a:lnTo>
                                  <a:pt x="123752" y="64580"/>
                                </a:lnTo>
                                <a:lnTo>
                                  <a:pt x="0" y="64580"/>
                                </a:lnTo>
                                <a:lnTo>
                                  <a:pt x="0" y="44767"/>
                                </a:lnTo>
                                <a:lnTo>
                                  <a:pt x="123752" y="44767"/>
                                </a:lnTo>
                                <a:lnTo>
                                  <a:pt x="79121" y="18733"/>
                                </a:lnTo>
                                <a:cubicBezTo>
                                  <a:pt x="74422" y="16066"/>
                                  <a:pt x="72898" y="9970"/>
                                  <a:pt x="75565" y="5271"/>
                                </a:cubicBezTo>
                                <a:cubicBezTo>
                                  <a:pt x="76962" y="2858"/>
                                  <a:pt x="79184" y="1270"/>
                                  <a:pt x="816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8956" y="4048694"/>
                            <a:ext cx="179959" cy="11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" h="110442">
                                <a:moveTo>
                                  <a:pt x="81645" y="646"/>
                                </a:moveTo>
                                <a:cubicBezTo>
                                  <a:pt x="84106" y="0"/>
                                  <a:pt x="86804" y="289"/>
                                  <a:pt x="89154" y="1667"/>
                                </a:cubicBezTo>
                                <a:lnTo>
                                  <a:pt x="179959" y="54677"/>
                                </a:lnTo>
                                <a:lnTo>
                                  <a:pt x="89154" y="107686"/>
                                </a:lnTo>
                                <a:cubicBezTo>
                                  <a:pt x="84455" y="110442"/>
                                  <a:pt x="78359" y="108842"/>
                                  <a:pt x="75565" y="104118"/>
                                </a:cubicBezTo>
                                <a:cubicBezTo>
                                  <a:pt x="72898" y="99393"/>
                                  <a:pt x="74422" y="93323"/>
                                  <a:pt x="79121" y="90567"/>
                                </a:cubicBezTo>
                                <a:lnTo>
                                  <a:pt x="123666" y="64582"/>
                                </a:lnTo>
                                <a:lnTo>
                                  <a:pt x="0" y="64582"/>
                                </a:lnTo>
                                <a:lnTo>
                                  <a:pt x="0" y="44771"/>
                                </a:lnTo>
                                <a:lnTo>
                                  <a:pt x="123665" y="44771"/>
                                </a:lnTo>
                                <a:lnTo>
                                  <a:pt x="79121" y="18786"/>
                                </a:lnTo>
                                <a:cubicBezTo>
                                  <a:pt x="74422" y="16030"/>
                                  <a:pt x="72898" y="9960"/>
                                  <a:pt x="75565" y="5236"/>
                                </a:cubicBezTo>
                                <a:cubicBezTo>
                                  <a:pt x="76962" y="2873"/>
                                  <a:pt x="79184" y="1292"/>
                                  <a:pt x="81645" y="6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8956" y="2867597"/>
                            <a:ext cx="179959" cy="1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" h="110426">
                                <a:moveTo>
                                  <a:pt x="81645" y="635"/>
                                </a:moveTo>
                                <a:cubicBezTo>
                                  <a:pt x="84106" y="0"/>
                                  <a:pt x="86804" y="317"/>
                                  <a:pt x="89154" y="1714"/>
                                </a:cubicBezTo>
                                <a:lnTo>
                                  <a:pt x="179959" y="54673"/>
                                </a:lnTo>
                                <a:lnTo>
                                  <a:pt x="89154" y="107633"/>
                                </a:lnTo>
                                <a:cubicBezTo>
                                  <a:pt x="84455" y="110426"/>
                                  <a:pt x="78359" y="108902"/>
                                  <a:pt x="75565" y="104076"/>
                                </a:cubicBezTo>
                                <a:cubicBezTo>
                                  <a:pt x="72898" y="99377"/>
                                  <a:pt x="74422" y="93282"/>
                                  <a:pt x="79121" y="90614"/>
                                </a:cubicBezTo>
                                <a:lnTo>
                                  <a:pt x="123752" y="64579"/>
                                </a:lnTo>
                                <a:lnTo>
                                  <a:pt x="0" y="64579"/>
                                </a:lnTo>
                                <a:lnTo>
                                  <a:pt x="0" y="44767"/>
                                </a:lnTo>
                                <a:lnTo>
                                  <a:pt x="123752" y="44767"/>
                                </a:lnTo>
                                <a:lnTo>
                                  <a:pt x="79121" y="18733"/>
                                </a:lnTo>
                                <a:cubicBezTo>
                                  <a:pt x="74422" y="16065"/>
                                  <a:pt x="72898" y="9970"/>
                                  <a:pt x="75565" y="5271"/>
                                </a:cubicBezTo>
                                <a:cubicBezTo>
                                  <a:pt x="76962" y="2858"/>
                                  <a:pt x="79184" y="1270"/>
                                  <a:pt x="816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529584" y="182340"/>
                            <a:ext cx="216027" cy="11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522">
                                <a:moveTo>
                                  <a:pt x="117587" y="651"/>
                                </a:moveTo>
                                <a:cubicBezTo>
                                  <a:pt x="120047" y="0"/>
                                  <a:pt x="122746" y="286"/>
                                  <a:pt x="125095" y="1683"/>
                                </a:cubicBezTo>
                                <a:lnTo>
                                  <a:pt x="216027" y="54642"/>
                                </a:lnTo>
                                <a:lnTo>
                                  <a:pt x="125222" y="107728"/>
                                </a:lnTo>
                                <a:cubicBezTo>
                                  <a:pt x="120523" y="110522"/>
                                  <a:pt x="114427" y="108871"/>
                                  <a:pt x="111634" y="104172"/>
                                </a:cubicBezTo>
                                <a:cubicBezTo>
                                  <a:pt x="108839" y="99473"/>
                                  <a:pt x="110490" y="93377"/>
                                  <a:pt x="115189" y="90583"/>
                                </a:cubicBezTo>
                                <a:lnTo>
                                  <a:pt x="159780" y="64571"/>
                                </a:lnTo>
                                <a:lnTo>
                                  <a:pt x="0" y="64675"/>
                                </a:lnTo>
                                <a:lnTo>
                                  <a:pt x="0" y="44863"/>
                                </a:lnTo>
                                <a:lnTo>
                                  <a:pt x="159643" y="44759"/>
                                </a:lnTo>
                                <a:lnTo>
                                  <a:pt x="115189" y="18828"/>
                                </a:lnTo>
                                <a:cubicBezTo>
                                  <a:pt x="110363" y="16034"/>
                                  <a:pt x="108839" y="10065"/>
                                  <a:pt x="111506" y="5239"/>
                                </a:cubicBezTo>
                                <a:cubicBezTo>
                                  <a:pt x="112903" y="2889"/>
                                  <a:pt x="115126" y="1302"/>
                                  <a:pt x="117587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529584" y="1724629"/>
                            <a:ext cx="216027" cy="11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522">
                                <a:moveTo>
                                  <a:pt x="117587" y="651"/>
                                </a:moveTo>
                                <a:cubicBezTo>
                                  <a:pt x="120047" y="0"/>
                                  <a:pt x="122746" y="286"/>
                                  <a:pt x="125095" y="1683"/>
                                </a:cubicBezTo>
                                <a:lnTo>
                                  <a:pt x="216027" y="54642"/>
                                </a:lnTo>
                                <a:lnTo>
                                  <a:pt x="125222" y="107728"/>
                                </a:lnTo>
                                <a:cubicBezTo>
                                  <a:pt x="120523" y="110522"/>
                                  <a:pt x="114427" y="108871"/>
                                  <a:pt x="111634" y="104172"/>
                                </a:cubicBezTo>
                                <a:cubicBezTo>
                                  <a:pt x="108839" y="99473"/>
                                  <a:pt x="110490" y="93377"/>
                                  <a:pt x="115189" y="90583"/>
                                </a:cubicBezTo>
                                <a:lnTo>
                                  <a:pt x="159780" y="64571"/>
                                </a:lnTo>
                                <a:lnTo>
                                  <a:pt x="0" y="64675"/>
                                </a:lnTo>
                                <a:lnTo>
                                  <a:pt x="0" y="44863"/>
                                </a:lnTo>
                                <a:lnTo>
                                  <a:pt x="159644" y="44759"/>
                                </a:lnTo>
                                <a:lnTo>
                                  <a:pt x="115189" y="18828"/>
                                </a:lnTo>
                                <a:cubicBezTo>
                                  <a:pt x="110363" y="16034"/>
                                  <a:pt x="108839" y="10065"/>
                                  <a:pt x="111506" y="5239"/>
                                </a:cubicBezTo>
                                <a:cubicBezTo>
                                  <a:pt x="112903" y="2889"/>
                                  <a:pt x="115126" y="1302"/>
                                  <a:pt x="117587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529584" y="2645125"/>
                            <a:ext cx="216027" cy="11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522">
                                <a:moveTo>
                                  <a:pt x="117587" y="651"/>
                                </a:moveTo>
                                <a:cubicBezTo>
                                  <a:pt x="120047" y="0"/>
                                  <a:pt x="122746" y="286"/>
                                  <a:pt x="125095" y="1683"/>
                                </a:cubicBezTo>
                                <a:lnTo>
                                  <a:pt x="216027" y="54642"/>
                                </a:lnTo>
                                <a:lnTo>
                                  <a:pt x="125222" y="107728"/>
                                </a:lnTo>
                                <a:cubicBezTo>
                                  <a:pt x="120523" y="110522"/>
                                  <a:pt x="114427" y="108870"/>
                                  <a:pt x="111634" y="104172"/>
                                </a:cubicBezTo>
                                <a:cubicBezTo>
                                  <a:pt x="108839" y="99473"/>
                                  <a:pt x="110490" y="93376"/>
                                  <a:pt x="115189" y="90583"/>
                                </a:cubicBezTo>
                                <a:lnTo>
                                  <a:pt x="159780" y="64571"/>
                                </a:lnTo>
                                <a:lnTo>
                                  <a:pt x="0" y="64674"/>
                                </a:lnTo>
                                <a:lnTo>
                                  <a:pt x="0" y="44862"/>
                                </a:lnTo>
                                <a:lnTo>
                                  <a:pt x="159644" y="44759"/>
                                </a:lnTo>
                                <a:lnTo>
                                  <a:pt x="115189" y="18828"/>
                                </a:lnTo>
                                <a:cubicBezTo>
                                  <a:pt x="110363" y="16034"/>
                                  <a:pt x="108839" y="10065"/>
                                  <a:pt x="111506" y="5238"/>
                                </a:cubicBezTo>
                                <a:cubicBezTo>
                                  <a:pt x="112903" y="2889"/>
                                  <a:pt x="115126" y="1301"/>
                                  <a:pt x="117587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529584" y="3184620"/>
                            <a:ext cx="216027" cy="11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522">
                                <a:moveTo>
                                  <a:pt x="117587" y="651"/>
                                </a:moveTo>
                                <a:cubicBezTo>
                                  <a:pt x="120047" y="0"/>
                                  <a:pt x="122746" y="286"/>
                                  <a:pt x="125095" y="1683"/>
                                </a:cubicBezTo>
                                <a:lnTo>
                                  <a:pt x="216027" y="54642"/>
                                </a:lnTo>
                                <a:lnTo>
                                  <a:pt x="125222" y="107728"/>
                                </a:lnTo>
                                <a:cubicBezTo>
                                  <a:pt x="120523" y="110522"/>
                                  <a:pt x="114427" y="108871"/>
                                  <a:pt x="111634" y="104172"/>
                                </a:cubicBezTo>
                                <a:cubicBezTo>
                                  <a:pt x="108839" y="99473"/>
                                  <a:pt x="110490" y="93377"/>
                                  <a:pt x="115189" y="90583"/>
                                </a:cubicBezTo>
                                <a:lnTo>
                                  <a:pt x="159780" y="64572"/>
                                </a:lnTo>
                                <a:lnTo>
                                  <a:pt x="0" y="64675"/>
                                </a:lnTo>
                                <a:lnTo>
                                  <a:pt x="0" y="44863"/>
                                </a:lnTo>
                                <a:lnTo>
                                  <a:pt x="159645" y="44760"/>
                                </a:lnTo>
                                <a:lnTo>
                                  <a:pt x="115189" y="18828"/>
                                </a:lnTo>
                                <a:cubicBezTo>
                                  <a:pt x="110363" y="16034"/>
                                  <a:pt x="108839" y="10065"/>
                                  <a:pt x="111506" y="5239"/>
                                </a:cubicBezTo>
                                <a:cubicBezTo>
                                  <a:pt x="112903" y="2889"/>
                                  <a:pt x="115126" y="1302"/>
                                  <a:pt x="117587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543300" y="4053339"/>
                            <a:ext cx="216027" cy="11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433">
                                <a:moveTo>
                                  <a:pt x="117586" y="648"/>
                                </a:moveTo>
                                <a:cubicBezTo>
                                  <a:pt x="120047" y="0"/>
                                  <a:pt x="122745" y="286"/>
                                  <a:pt x="125095" y="1657"/>
                                </a:cubicBezTo>
                                <a:lnTo>
                                  <a:pt x="216027" y="54604"/>
                                </a:lnTo>
                                <a:lnTo>
                                  <a:pt x="125222" y="107677"/>
                                </a:lnTo>
                                <a:cubicBezTo>
                                  <a:pt x="120523" y="110433"/>
                                  <a:pt x="114427" y="108845"/>
                                  <a:pt x="111633" y="104121"/>
                                </a:cubicBezTo>
                                <a:cubicBezTo>
                                  <a:pt x="108839" y="99396"/>
                                  <a:pt x="110490" y="93326"/>
                                  <a:pt x="115189" y="90570"/>
                                </a:cubicBezTo>
                                <a:lnTo>
                                  <a:pt x="159747" y="64548"/>
                                </a:lnTo>
                                <a:lnTo>
                                  <a:pt x="0" y="64662"/>
                                </a:lnTo>
                                <a:lnTo>
                                  <a:pt x="0" y="44850"/>
                                </a:lnTo>
                                <a:lnTo>
                                  <a:pt x="159733" y="44736"/>
                                </a:lnTo>
                                <a:lnTo>
                                  <a:pt x="115189" y="18790"/>
                                </a:lnTo>
                                <a:cubicBezTo>
                                  <a:pt x="110363" y="16034"/>
                                  <a:pt x="108839" y="9963"/>
                                  <a:pt x="111506" y="5238"/>
                                </a:cubicBezTo>
                                <a:cubicBezTo>
                                  <a:pt x="112903" y="2877"/>
                                  <a:pt x="115126" y="1295"/>
                                  <a:pt x="117586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529584" y="779748"/>
                            <a:ext cx="216027" cy="11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110522">
                                <a:moveTo>
                                  <a:pt x="117587" y="651"/>
                                </a:moveTo>
                                <a:cubicBezTo>
                                  <a:pt x="120047" y="0"/>
                                  <a:pt x="122746" y="286"/>
                                  <a:pt x="125095" y="1683"/>
                                </a:cubicBezTo>
                                <a:lnTo>
                                  <a:pt x="216027" y="54642"/>
                                </a:lnTo>
                                <a:lnTo>
                                  <a:pt x="125222" y="107728"/>
                                </a:lnTo>
                                <a:cubicBezTo>
                                  <a:pt x="120523" y="110522"/>
                                  <a:pt x="114427" y="108871"/>
                                  <a:pt x="111634" y="104172"/>
                                </a:cubicBezTo>
                                <a:cubicBezTo>
                                  <a:pt x="108839" y="99473"/>
                                  <a:pt x="110490" y="93377"/>
                                  <a:pt x="115189" y="90583"/>
                                </a:cubicBezTo>
                                <a:lnTo>
                                  <a:pt x="159779" y="64572"/>
                                </a:lnTo>
                                <a:lnTo>
                                  <a:pt x="0" y="64675"/>
                                </a:lnTo>
                                <a:lnTo>
                                  <a:pt x="0" y="44863"/>
                                </a:lnTo>
                                <a:lnTo>
                                  <a:pt x="159644" y="44760"/>
                                </a:lnTo>
                                <a:lnTo>
                                  <a:pt x="115189" y="18828"/>
                                </a:lnTo>
                                <a:cubicBezTo>
                                  <a:pt x="110363" y="16034"/>
                                  <a:pt x="108839" y="10065"/>
                                  <a:pt x="111506" y="5239"/>
                                </a:cubicBezTo>
                                <a:cubicBezTo>
                                  <a:pt x="112903" y="2889"/>
                                  <a:pt x="115126" y="1302"/>
                                  <a:pt x="117587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42" style="width:625.02pt;height:384pt;position:absolute;z-index:-2147483463;mso-position-horizontal-relative:text;mso-position-horizontal:absolute;margin-left:253.38pt;mso-position-vertical-relative:text;margin-top:-196.038pt;" coordsize="79377,48768">
                <v:shape id="Shape 1639" style="position:absolute;width:33284;height:9906;left:1805;top:12557;" coordsize="3328416,990600" path="m0,990600l3328416,990600l3328416,0l0,0x">
                  <v:stroke weight="0.96pt" endcap="flat" joinstyle="miter" miterlimit="10" on="true" color="#4472c4"/>
                  <v:fill on="false" color="#000000" opacity="0"/>
                </v:shape>
                <v:shape id="Shape 1655" style="position:absolute;width:33284;height:11308;left:1805;top:0;" coordsize="3328416,1130808" path="m0,1130808l3328416,1130808l3328416,0l0,0x">
                  <v:stroke weight="0.96pt" endcap="flat" joinstyle="miter" miterlimit="10" on="true" color="#4472c4"/>
                  <v:fill on="false" color="#000000" opacity="0"/>
                </v:shape>
                <v:shape id="Shape 1671" style="position:absolute;width:41620;height:4739;left:37650;top:0;" coordsize="4162045,473964" path="m0,473964l4162045,473964l4162045,0l0,0x">
                  <v:stroke weight="0.96pt" endcap="flat" joinstyle="miter" miterlimit="10" on="true" color="#4472c4"/>
                  <v:fill on="false" color="#000000" opacity="0"/>
                </v:shape>
                <v:shape id="Shape 1686" style="position:absolute;width:41620;height:5943;left:37650;top:5364;" coordsize="4162045,594360" path="m0,594360l4162045,594360l4162045,0l0,0x">
                  <v:stroke weight="0.96pt" endcap="flat" joinstyle="miter" miterlimit="10" on="true" color="#4472c4"/>
                  <v:fill on="false" color="#000000" opacity="0"/>
                </v:shape>
                <v:shape id="Shape 1705" style="position:absolute;width:41635;height:5257;left:37635;top:24246;" coordsize="4163568,525780" path="m0,525780l4163568,525780l4163568,0l0,0x">
                  <v:stroke weight="0.96pt" endcap="flat" joinstyle="miter" miterlimit="10" on="true" color="#4472c4"/>
                  <v:fill on="false" color="#000000" opacity="0"/>
                </v:shape>
                <v:shape id="Shape 1719" style="position:absolute;width:33284;height:11567;left:1790;top:24079;" coordsize="3328416,1156716" path="m0,1156716l3328416,1156716l3328416,0l0,0x">
                  <v:stroke weight="0.96pt" endcap="flat" joinstyle="miter" miterlimit="10" on="true" color="#4472c4"/>
                  <v:fill on="false" color="#000000" opacity="0"/>
                </v:shape>
                <v:shape id="Shape 1738" style="position:absolute;width:33284;height:11506;left:2110;top:37261;" coordsize="3328416,1150620" path="m0,1150620l3328416,1150620l3328416,0l0,0x">
                  <v:stroke weight="0.96pt" endcap="flat" joinstyle="miter" miterlimit="10" on="true" color="#4472c4"/>
                  <v:fill on="false" color="#000000" opacity="0"/>
                </v:shape>
                <v:shape id="Shape 1755" style="position:absolute;width:41772;height:4937;left:37513;top:30708;" coordsize="4177285,493776" path="m0,493776l4177285,493776l4177285,0l0,0x">
                  <v:stroke weight="0.96pt" endcap="flat" joinstyle="miter" miterlimit="10" on="true" color="#4472c4"/>
                  <v:fill on="false" color="#000000" opacity="0"/>
                </v:shape>
                <v:shape id="Shape 1764" style="position:absolute;width:41620;height:11277;left:37650;top:37139;" coordsize="4162045,1127760" path="m0,1127760l4162045,1127760l4162045,0l0,0x">
                  <v:stroke weight="0.96pt" endcap="flat" joinstyle="miter" miterlimit="10" on="true" color="#4472c4"/>
                  <v:fill on="false" color="#000000" opacity="0"/>
                </v:shape>
                <v:shape id="Shape 1781" style="position:absolute;width:41742;height:9936;left:37635;top:12527;" coordsize="4174236,993648" path="m0,993648l4174236,993648l4174236,0l0,0x">
                  <v:stroke weight="0.96pt" endcap="flat" joinstyle="miter" miterlimit="10" on="true" color="#4472c4"/>
                  <v:fill on="false" color="#000000" opacity="0"/>
                </v:shape>
                <v:shape id="Shape 1797" style="position:absolute;width:1799;height:1104;left:0;top:6212;" coordsize="179959,110427" path="m81645,635c84106,0,86804,318,89154,1715l179959,54673l89154,107633c84455,110427,78359,108903,75565,104077c72898,99378,74422,93282,79121,90615l123753,64579l0,64579l0,44767l123752,44767l79121,18733c74422,16066,72898,9970,75565,5271c76962,2858,79184,1270,81645,635x">
                  <v:stroke weight="0pt" endcap="flat" joinstyle="miter" miterlimit="10" on="false" color="#000000" opacity="0"/>
                  <v:fill on="true" color="#4472c4"/>
                </v:shape>
                <v:shape id="Shape 1798" style="position:absolute;width:1799;height:1104;left:0;top:16605;" coordsize="179959,110427" path="m81645,635c84106,0,86804,318,89154,1715l179959,54673l89154,107633c84455,110427,78359,108903,75565,104077c72898,99378,74422,93282,79121,90615l123752,64580l0,64580l0,44767l123752,44767l79121,18733c74422,16066,72898,9970,75565,5271c76962,2858,79184,1270,81645,635x">
                  <v:stroke weight="0pt" endcap="flat" joinstyle="miter" miterlimit="10" on="false" color="#000000" opacity="0"/>
                  <v:fill on="true" color="#4472c4"/>
                </v:shape>
                <v:shape id="Shape 1799" style="position:absolute;width:1799;height:1104;left:289;top:40486;" coordsize="179959,110442" path="m81645,646c84106,0,86804,289,89154,1667l179959,54677l89154,107686c84455,110442,78359,108842,75565,104118c72898,99393,74422,93323,79121,90567l123666,64582l0,64582l0,44771l123665,44771l79121,18786c74422,16030,72898,9960,75565,5236c76962,2873,79184,1292,81645,646x">
                  <v:stroke weight="0pt" endcap="flat" joinstyle="miter" miterlimit="10" on="false" color="#000000" opacity="0"/>
                  <v:fill on="true" color="#4472c4"/>
                </v:shape>
                <v:shape id="Shape 1800" style="position:absolute;width:1799;height:1104;left:289;top:28675;" coordsize="179959,110426" path="m81645,635c84106,0,86804,317,89154,1714l179959,54673l89154,107633c84455,110426,78359,108902,75565,104076c72898,99377,74422,93282,79121,90614l123752,64579l0,64579l0,44767l123752,44767l79121,18733c74422,16065,72898,9970,75565,5271c76962,2858,79184,1270,81645,635x">
                  <v:stroke weight="0pt" endcap="flat" joinstyle="miter" miterlimit="10" on="false" color="#000000" opacity="0"/>
                  <v:fill on="true" color="#4472c4"/>
                </v:shape>
                <v:shape id="Shape 1801" style="position:absolute;width:2160;height:1105;left:35295;top:1823;" coordsize="216027,110522" path="m117587,651c120047,0,122746,286,125095,1683l216027,54642l125222,107728c120523,110522,114427,108871,111634,104172c108839,99473,110490,93377,115189,90583l159780,64571l0,64675l0,44863l159643,44759l115189,18828c110363,16034,108839,10065,111506,5239c112903,2889,115126,1302,117587,651x">
                  <v:stroke weight="0pt" endcap="flat" joinstyle="miter" miterlimit="10" on="false" color="#000000" opacity="0"/>
                  <v:fill on="true" color="#4472c4"/>
                </v:shape>
                <v:shape id="Shape 1802" style="position:absolute;width:2160;height:1105;left:35295;top:17246;" coordsize="216027,110522" path="m117587,651c120047,0,122746,286,125095,1683l216027,54642l125222,107728c120523,110522,114427,108871,111634,104172c108839,99473,110490,93377,115189,90583l159780,64571l0,64675l0,44863l159644,44759l115189,18828c110363,16034,108839,10065,111506,5239c112903,2889,115126,1302,117587,651x">
                  <v:stroke weight="0pt" endcap="flat" joinstyle="miter" miterlimit="10" on="false" color="#000000" opacity="0"/>
                  <v:fill on="true" color="#4472c4"/>
                </v:shape>
                <v:shape id="Shape 1803" style="position:absolute;width:2160;height:1105;left:35295;top:26451;" coordsize="216027,110522" path="m117587,651c120047,0,122746,286,125095,1683l216027,54642l125222,107728c120523,110522,114427,108870,111634,104172c108839,99473,110490,93376,115189,90583l159780,64571l0,64674l0,44862l159644,44759l115189,18828c110363,16034,108839,10065,111506,5238c112903,2889,115126,1301,117587,651x">
                  <v:stroke weight="0pt" endcap="flat" joinstyle="miter" miterlimit="10" on="false" color="#000000" opacity="0"/>
                  <v:fill on="true" color="#4472c4"/>
                </v:shape>
                <v:shape id="Shape 1804" style="position:absolute;width:2160;height:1105;left:35295;top:31846;" coordsize="216027,110522" path="m117587,651c120047,0,122746,286,125095,1683l216027,54642l125222,107728c120523,110522,114427,108871,111634,104172c108839,99473,110490,93377,115189,90583l159780,64572l0,64675l0,44863l159645,44760l115189,18828c110363,16034,108839,10065,111506,5239c112903,2889,115126,1302,117587,651x">
                  <v:stroke weight="0pt" endcap="flat" joinstyle="miter" miterlimit="10" on="false" color="#000000" opacity="0"/>
                  <v:fill on="true" color="#4472c4"/>
                </v:shape>
                <v:shape id="Shape 1805" style="position:absolute;width:2160;height:1104;left:35433;top:40533;" coordsize="216027,110433" path="m117586,648c120047,0,122745,286,125095,1657l216027,54604l125222,107677c120523,110433,114427,108845,111633,104121c108839,99396,110490,93326,115189,90570l159747,64548l0,64662l0,44850l159733,44736l115189,18790c110363,16034,108839,9963,111506,5238c112903,2877,115126,1295,117586,648x">
                  <v:stroke weight="0pt" endcap="flat" joinstyle="miter" miterlimit="10" on="false" color="#000000" opacity="0"/>
                  <v:fill on="true" color="#4472c4"/>
                </v:shape>
                <v:shape id="Shape 1807" style="position:absolute;width:2160;height:1105;left:35295;top:7797;" coordsize="216027,110522" path="m117587,651c120047,0,122746,286,125095,1683l216027,54642l125222,107728c120523,110522,114427,108871,111634,104172c108839,99473,110490,93377,115189,90583l159779,64572l0,64675l0,44863l159644,44760l115189,18828c110363,16034,108839,10065,111506,5239c112903,2889,115126,1302,117587,651x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>Изучение конструкт</w:t>
      </w:r>
      <w:r>
        <w:rPr>
          <w:rFonts w:ascii="Arial" w:eastAsia="Arial" w:hAnsi="Arial" w:cs="Arial"/>
          <w:b/>
          <w:sz w:val="28"/>
        </w:rPr>
        <w:t>орскотехнологической документации по ручной дуговой сварке плавящимся покрытым электродом и подготовка всей</w:t>
      </w:r>
    </w:p>
    <w:p w:rsidR="00FB2393" w:rsidRDefault="00572116">
      <w:pPr>
        <w:spacing w:after="395" w:line="267" w:lineRule="auto"/>
        <w:ind w:left="2255" w:right="36" w:hanging="10"/>
        <w:jc w:val="both"/>
      </w:pPr>
      <w:r>
        <w:rPr>
          <w:rFonts w:ascii="Arial" w:eastAsia="Arial" w:hAnsi="Arial" w:cs="Arial"/>
          <w:b/>
          <w:sz w:val="28"/>
        </w:rPr>
        <w:t>инфраструктуры</w:t>
      </w:r>
    </w:p>
    <w:p w:rsidR="00FB2393" w:rsidRDefault="00572116">
      <w:pPr>
        <w:numPr>
          <w:ilvl w:val="0"/>
          <w:numId w:val="13"/>
        </w:numPr>
        <w:spacing w:after="9" w:line="267" w:lineRule="auto"/>
        <w:ind w:right="36" w:hanging="10"/>
        <w:jc w:val="both"/>
      </w:pPr>
      <w:r>
        <w:rPr>
          <w:rFonts w:ascii="Arial" w:eastAsia="Arial" w:hAnsi="Arial" w:cs="Arial"/>
          <w:b/>
          <w:sz w:val="28"/>
        </w:rPr>
        <w:t>Идентификация заготовки ручной дуговой сварки плавящимся покрытым электродом на соответствие</w:t>
      </w:r>
    </w:p>
    <w:p w:rsidR="00FB2393" w:rsidRDefault="00572116">
      <w:pPr>
        <w:spacing w:after="9" w:line="267" w:lineRule="auto"/>
        <w:ind w:left="2255" w:right="36" w:hanging="10"/>
        <w:jc w:val="both"/>
      </w:pPr>
      <w:r>
        <w:rPr>
          <w:rFonts w:ascii="Arial" w:eastAsia="Arial" w:hAnsi="Arial" w:cs="Arial"/>
          <w:b/>
          <w:sz w:val="28"/>
        </w:rPr>
        <w:t>конструкторско-технологической документа</w:t>
      </w:r>
      <w:r>
        <w:rPr>
          <w:rFonts w:ascii="Arial" w:eastAsia="Arial" w:hAnsi="Arial" w:cs="Arial"/>
          <w:b/>
          <w:sz w:val="28"/>
        </w:rPr>
        <w:t>ции</w:t>
      </w:r>
    </w:p>
    <w:p w:rsidR="00FB2393" w:rsidRDefault="00572116">
      <w:pPr>
        <w:spacing w:after="111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 xml:space="preserve">ПМ 01. </w:t>
      </w:r>
      <w:r>
        <w:rPr>
          <w:rFonts w:ascii="Arial" w:eastAsia="Arial" w:hAnsi="Arial" w:cs="Arial"/>
          <w:sz w:val="28"/>
        </w:rPr>
        <w:t>Подготовка к ручной дуговой сварке неплавящимся электродом в среде защитных газов</w:t>
      </w:r>
    </w:p>
    <w:p w:rsidR="00FB2393" w:rsidRDefault="00572116">
      <w:pPr>
        <w:spacing w:after="445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 xml:space="preserve">ПМ 02. </w:t>
      </w:r>
      <w:r>
        <w:rPr>
          <w:rFonts w:ascii="Arial" w:eastAsia="Arial" w:hAnsi="Arial" w:cs="Arial"/>
          <w:sz w:val="28"/>
        </w:rPr>
        <w:t>Изучение конструкторско-технологической документации по ручной дуговой сварке неплавящимся электродом в среде защитных газов</w:t>
      </w:r>
    </w:p>
    <w:p w:rsidR="00FB2393" w:rsidRDefault="00572116">
      <w:pPr>
        <w:spacing w:after="649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 xml:space="preserve">ПМ03. </w:t>
      </w:r>
      <w:r>
        <w:rPr>
          <w:rFonts w:ascii="Arial" w:eastAsia="Arial" w:hAnsi="Arial" w:cs="Arial"/>
          <w:sz w:val="28"/>
        </w:rPr>
        <w:t>Определение соответствия заготовок ручной дуговой сварки неплавящимся электродом конструкторскотехнологической документации</w:t>
      </w:r>
    </w:p>
    <w:p w:rsidR="00FB2393" w:rsidRDefault="00572116">
      <w:pPr>
        <w:spacing w:after="331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 xml:space="preserve">ПМ04. </w:t>
      </w:r>
      <w:r>
        <w:rPr>
          <w:rFonts w:ascii="Arial" w:eastAsia="Arial" w:hAnsi="Arial" w:cs="Arial"/>
          <w:sz w:val="28"/>
        </w:rPr>
        <w:t>Подготовка к ручной дуговой сварке плавящимся покрытым электродом</w:t>
      </w:r>
    </w:p>
    <w:p w:rsidR="00FB2393" w:rsidRDefault="00572116">
      <w:pPr>
        <w:spacing w:after="678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>ПМ05.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sz w:val="28"/>
        </w:rPr>
        <w:t>Изучение</w:t>
      </w:r>
      <w:r>
        <w:rPr>
          <w:rFonts w:ascii="Arial" w:eastAsia="Arial" w:hAnsi="Arial" w:cs="Arial"/>
          <w:sz w:val="28"/>
        </w:rPr>
        <w:tab/>
        <w:t>конструкторско-технологической документации</w:t>
      </w:r>
    </w:p>
    <w:p w:rsidR="00FB2393" w:rsidRDefault="00572116">
      <w:pPr>
        <w:spacing w:after="11" w:line="266" w:lineRule="auto"/>
        <w:ind w:left="17" w:right="2" w:hanging="10"/>
        <w:jc w:val="both"/>
      </w:pPr>
      <w:r>
        <w:rPr>
          <w:rFonts w:ascii="Arial" w:eastAsia="Arial" w:hAnsi="Arial" w:cs="Arial"/>
          <w:b/>
          <w:sz w:val="28"/>
        </w:rPr>
        <w:t>П</w:t>
      </w:r>
      <w:r>
        <w:rPr>
          <w:rFonts w:ascii="Arial" w:eastAsia="Arial" w:hAnsi="Arial" w:cs="Arial"/>
          <w:b/>
          <w:sz w:val="28"/>
        </w:rPr>
        <w:t xml:space="preserve">М06. </w:t>
      </w:r>
      <w:r>
        <w:rPr>
          <w:rFonts w:ascii="Arial" w:eastAsia="Arial" w:hAnsi="Arial" w:cs="Arial"/>
          <w:sz w:val="28"/>
        </w:rPr>
        <w:t>Определение соответствия заготовок ручной дуговой сварки плавящимся покрытым электродом</w:t>
      </w:r>
    </w:p>
    <w:p w:rsidR="00FB2393" w:rsidRDefault="00572116">
      <w:pPr>
        <w:spacing w:after="174" w:line="266" w:lineRule="auto"/>
        <w:ind w:left="17" w:right="2" w:hanging="10"/>
        <w:jc w:val="both"/>
      </w:pPr>
      <w:r>
        <w:rPr>
          <w:rFonts w:ascii="Arial" w:eastAsia="Arial" w:hAnsi="Arial" w:cs="Arial"/>
          <w:sz w:val="28"/>
        </w:rPr>
        <w:t>конструкторско-технологической документации</w:t>
      </w:r>
    </w:p>
    <w:p w:rsidR="00FB2393" w:rsidRDefault="00FB2393">
      <w:pPr>
        <w:sectPr w:rsidR="00FB2393">
          <w:type w:val="continuous"/>
          <w:pgSz w:w="19198" w:h="10800" w:orient="landscape"/>
          <w:pgMar w:top="1440" w:right="272" w:bottom="383" w:left="1440" w:header="720" w:footer="720" w:gutter="0"/>
          <w:cols w:num="2" w:space="720" w:equalWidth="0">
            <w:col w:w="7436" w:space="730"/>
            <w:col w:w="9320"/>
          </w:cols>
        </w:sectPr>
      </w:pPr>
    </w:p>
    <w:p w:rsidR="00FB2393" w:rsidRDefault="00572116">
      <w:pPr>
        <w:pStyle w:val="Heading2"/>
        <w:spacing w:after="1045" w:line="222" w:lineRule="auto"/>
        <w:ind w:left="6557" w:right="56" w:hanging="5965"/>
        <w:jc w:val="left"/>
      </w:pPr>
      <w:r>
        <w:rPr>
          <w:rFonts w:ascii="Times New Roman" w:eastAsia="Times New Roman" w:hAnsi="Times New Roman" w:cs="Times New Roman"/>
          <w:color w:val="00B0F0"/>
          <w:sz w:val="56"/>
        </w:rPr>
        <w:t>Закон об образовании Республики Казахстан от 27 июля 2007 года № 319-III</w:t>
      </w:r>
    </w:p>
    <w:p w:rsidR="00FB2393" w:rsidRDefault="00572116">
      <w:pPr>
        <w:spacing w:after="237"/>
        <w:ind w:left="10" w:right="404" w:hanging="10"/>
        <w:jc w:val="both"/>
      </w:pPr>
      <w:r>
        <w:rPr>
          <w:rFonts w:ascii="Times New Roman" w:eastAsia="Times New Roman" w:hAnsi="Times New Roman" w:cs="Times New Roman"/>
          <w:color w:val="00B0F0"/>
          <w:sz w:val="72"/>
        </w:rPr>
        <w:t xml:space="preserve">Образовательная программа </w:t>
      </w:r>
      <w:r>
        <w:rPr>
          <w:rFonts w:ascii="Times New Roman" w:eastAsia="Times New Roman" w:hAnsi="Times New Roman" w:cs="Times New Roman"/>
          <w:sz w:val="72"/>
        </w:rPr>
        <w:t>– это «единый комплекс основных характеристик образования, включающий цели, результаты и содержание обучения, организацию образовательного процесса, способы и методы их реализации, критерии оценки результатов обучения»</w:t>
      </w:r>
    </w:p>
    <w:p w:rsidR="00FB2393" w:rsidRDefault="00572116">
      <w:pPr>
        <w:pStyle w:val="Heading3"/>
        <w:ind w:left="3666"/>
      </w:pPr>
      <w:r>
        <w:t>СТРУКТУРА О</w:t>
      </w:r>
      <w:r>
        <w:t>БРАЗОВАТЕЛЬНОЙ ПРОГРАММЫ ТИПО</w:t>
      </w:r>
    </w:p>
    <w:p w:rsidR="00FB2393" w:rsidRDefault="00572116">
      <w:pPr>
        <w:spacing w:after="1323"/>
        <w:ind w:left="-357" w:right="-141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6191" name="Group 2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1856" name="Shape 1856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91" style="width:893.39pt;height:1.56pt;mso-position-horizontal-relative:char;mso-position-vertical-relative:line" coordsize="113460,198">
                <v:shape id="Shape 1856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pPr w:vertAnchor="text" w:tblpX="-15" w:tblpY="-230"/>
        <w:tblOverlap w:val="never"/>
        <w:tblW w:w="974" w:type="dxa"/>
        <w:tblInd w:w="0" w:type="dxa"/>
        <w:tblCellMar>
          <w:top w:w="0" w:type="dxa"/>
          <w:left w:w="378" w:type="dxa"/>
          <w:bottom w:w="147" w:type="dxa"/>
          <w:right w:w="115" w:type="dxa"/>
        </w:tblCellMar>
        <w:tblLook w:val="04A0" w:firstRow="1" w:lastRow="0" w:firstColumn="1" w:lastColumn="0" w:noHBand="0" w:noVBand="1"/>
      </w:tblPr>
      <w:tblGrid>
        <w:gridCol w:w="974"/>
      </w:tblGrid>
      <w:tr w:rsidR="00FB2393">
        <w:trPr>
          <w:trHeight w:val="862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>1</w:t>
            </w:r>
          </w:p>
        </w:tc>
      </w:tr>
    </w:tbl>
    <w:p w:rsidR="00FB2393" w:rsidRDefault="00572116">
      <w:pPr>
        <w:spacing w:after="827" w:line="269" w:lineRule="auto"/>
        <w:ind w:left="1508" w:hanging="10"/>
        <w:jc w:val="both"/>
      </w:pPr>
      <w:r>
        <w:rPr>
          <w:rFonts w:ascii="Times New Roman" w:eastAsia="Times New Roman" w:hAnsi="Times New Roman" w:cs="Times New Roman"/>
          <w:sz w:val="48"/>
        </w:rPr>
        <w:t>ОБЩАЯ ХАРАКТЕРИСТИКА ОБРАЗОВАТЕЛЬНОЙ ПРОГРАММЫ</w:t>
      </w:r>
    </w:p>
    <w:tbl>
      <w:tblPr>
        <w:tblStyle w:val="TableGrid"/>
        <w:tblpPr w:vertAnchor="text" w:tblpX="-15" w:tblpY="-209"/>
        <w:tblOverlap w:val="never"/>
        <w:tblW w:w="974" w:type="dxa"/>
        <w:tblInd w:w="0" w:type="dxa"/>
        <w:tblCellMar>
          <w:top w:w="0" w:type="dxa"/>
          <w:left w:w="378" w:type="dxa"/>
          <w:bottom w:w="146" w:type="dxa"/>
          <w:right w:w="115" w:type="dxa"/>
        </w:tblCellMar>
        <w:tblLook w:val="04A0" w:firstRow="1" w:lastRow="0" w:firstColumn="1" w:lastColumn="0" w:noHBand="0" w:noVBand="1"/>
      </w:tblPr>
      <w:tblGrid>
        <w:gridCol w:w="974"/>
      </w:tblGrid>
      <w:tr w:rsidR="00FB2393">
        <w:trPr>
          <w:trHeight w:val="862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>2</w:t>
            </w:r>
          </w:p>
        </w:tc>
      </w:tr>
    </w:tbl>
    <w:p w:rsidR="00FB2393" w:rsidRDefault="00572116">
      <w:pPr>
        <w:spacing w:after="716" w:line="269" w:lineRule="auto"/>
        <w:ind w:left="1508" w:hanging="10"/>
        <w:jc w:val="both"/>
      </w:pPr>
      <w:r>
        <w:rPr>
          <w:rFonts w:ascii="Times New Roman" w:eastAsia="Times New Roman" w:hAnsi="Times New Roman" w:cs="Times New Roman"/>
          <w:sz w:val="48"/>
        </w:rPr>
        <w:t>ПЛАН ПРОГРАММЫ ОБУЧЕНИЯ</w:t>
      </w:r>
    </w:p>
    <w:tbl>
      <w:tblPr>
        <w:tblStyle w:val="TableGrid"/>
        <w:tblpPr w:vertAnchor="text" w:tblpX="-15" w:tblpY="-203"/>
        <w:tblOverlap w:val="never"/>
        <w:tblW w:w="974" w:type="dxa"/>
        <w:tblInd w:w="0" w:type="dxa"/>
        <w:tblCellMar>
          <w:top w:w="0" w:type="dxa"/>
          <w:left w:w="378" w:type="dxa"/>
          <w:bottom w:w="145" w:type="dxa"/>
          <w:right w:w="115" w:type="dxa"/>
        </w:tblCellMar>
        <w:tblLook w:val="04A0" w:firstRow="1" w:lastRow="0" w:firstColumn="1" w:lastColumn="0" w:noHBand="0" w:noVBand="1"/>
      </w:tblPr>
      <w:tblGrid>
        <w:gridCol w:w="974"/>
      </w:tblGrid>
      <w:tr w:rsidR="00FB2393">
        <w:trPr>
          <w:trHeight w:val="859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>3</w:t>
            </w:r>
          </w:p>
        </w:tc>
      </w:tr>
    </w:tbl>
    <w:p w:rsidR="00FB2393" w:rsidRDefault="00572116">
      <w:pPr>
        <w:spacing w:after="752" w:line="269" w:lineRule="auto"/>
        <w:ind w:left="1508" w:hanging="10"/>
        <w:jc w:val="both"/>
      </w:pPr>
      <w:r>
        <w:rPr>
          <w:rFonts w:ascii="Times New Roman" w:eastAsia="Times New Roman" w:hAnsi="Times New Roman" w:cs="Times New Roman"/>
          <w:sz w:val="48"/>
        </w:rPr>
        <w:t>СПЕЦИФИКАЦИЯ РЕЗУЛЬТАТОВ ОБУЧЕНИЯ</w:t>
      </w:r>
    </w:p>
    <w:tbl>
      <w:tblPr>
        <w:tblStyle w:val="TableGrid"/>
        <w:tblpPr w:vertAnchor="text" w:tblpX="-15" w:tblpY="-235"/>
        <w:tblOverlap w:val="never"/>
        <w:tblW w:w="974" w:type="dxa"/>
        <w:tblInd w:w="0" w:type="dxa"/>
        <w:tblCellMar>
          <w:top w:w="0" w:type="dxa"/>
          <w:left w:w="378" w:type="dxa"/>
          <w:bottom w:w="147" w:type="dxa"/>
          <w:right w:w="115" w:type="dxa"/>
        </w:tblCellMar>
        <w:tblLook w:val="04A0" w:firstRow="1" w:lastRow="0" w:firstColumn="1" w:lastColumn="0" w:noHBand="0" w:noVBand="1"/>
      </w:tblPr>
      <w:tblGrid>
        <w:gridCol w:w="974"/>
      </w:tblGrid>
      <w:tr w:rsidR="00FB2393">
        <w:trPr>
          <w:trHeight w:val="862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>4</w:t>
            </w:r>
          </w:p>
        </w:tc>
      </w:tr>
    </w:tbl>
    <w:p w:rsidR="00FB2393" w:rsidRDefault="00572116">
      <w:pPr>
        <w:spacing w:after="982" w:line="269" w:lineRule="auto"/>
        <w:ind w:left="1508" w:hanging="10"/>
        <w:jc w:val="both"/>
      </w:pPr>
      <w:r>
        <w:rPr>
          <w:rFonts w:ascii="Times New Roman" w:eastAsia="Times New Roman" w:hAnsi="Times New Roman" w:cs="Times New Roman"/>
          <w:sz w:val="48"/>
        </w:rPr>
        <w:t>КРИТЕРИИ ОЦЕНКИ</w:t>
      </w:r>
    </w:p>
    <w:tbl>
      <w:tblPr>
        <w:tblStyle w:val="TableGrid"/>
        <w:tblpPr w:vertAnchor="text" w:tblpX="-35" w:tblpY="8"/>
        <w:tblOverlap w:val="never"/>
        <w:tblW w:w="974" w:type="dxa"/>
        <w:tblInd w:w="0" w:type="dxa"/>
        <w:tblCellMar>
          <w:top w:w="0" w:type="dxa"/>
          <w:left w:w="377" w:type="dxa"/>
          <w:bottom w:w="145" w:type="dxa"/>
          <w:right w:w="115" w:type="dxa"/>
        </w:tblCellMar>
        <w:tblLook w:val="04A0" w:firstRow="1" w:lastRow="0" w:firstColumn="1" w:lastColumn="0" w:noHBand="0" w:noVBand="1"/>
      </w:tblPr>
      <w:tblGrid>
        <w:gridCol w:w="974"/>
      </w:tblGrid>
      <w:tr w:rsidR="00FB2393">
        <w:trPr>
          <w:trHeight w:val="859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:rsidR="00FB2393" w:rsidRDefault="00572116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>5</w:t>
            </w:r>
          </w:p>
        </w:tc>
      </w:tr>
    </w:tbl>
    <w:p w:rsidR="00FB2393" w:rsidRDefault="00572116">
      <w:pPr>
        <w:spacing w:after="49" w:line="269" w:lineRule="auto"/>
        <w:ind w:left="1508" w:hanging="10"/>
        <w:jc w:val="both"/>
      </w:pPr>
      <w:r>
        <w:rPr>
          <w:rFonts w:ascii="Times New Roman" w:eastAsia="Times New Roman" w:hAnsi="Times New Roman" w:cs="Times New Roman"/>
          <w:sz w:val="48"/>
        </w:rPr>
        <w:t>РАБОЧИЙ УЧЕБНЫЙ ПЛАН (График учебного процесса, Сводные данные по бюджету времени, План учебного процесса, Пояснительная записка к учебному плану)</w:t>
      </w:r>
    </w:p>
    <w:p w:rsidR="00FB2393" w:rsidRDefault="00FB2393">
      <w:pPr>
        <w:sectPr w:rsidR="00FB2393">
          <w:type w:val="continuous"/>
          <w:pgSz w:w="19198" w:h="10800" w:orient="landscape"/>
          <w:pgMar w:top="260" w:right="817" w:bottom="1556" w:left="1011" w:header="720" w:footer="720" w:gutter="0"/>
          <w:cols w:space="720"/>
        </w:sectPr>
      </w:pPr>
    </w:p>
    <w:p w:rsidR="00FB2393" w:rsidRDefault="00572116">
      <w:pPr>
        <w:spacing w:after="0"/>
        <w:ind w:left="-799" w:right="-346"/>
      </w:pPr>
      <w:r>
        <w:rPr>
          <w:noProof/>
        </w:rPr>
        <mc:AlternateContent>
          <mc:Choice Requires="wpg">
            <w:drawing>
              <wp:inline distT="0" distB="0" distL="0" distR="0">
                <wp:extent cx="11088625" cy="6120384"/>
                <wp:effectExtent l="0" t="0" r="0" b="0"/>
                <wp:docPr id="30860" name="Group 30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8625" cy="6120384"/>
                          <a:chOff x="0" y="0"/>
                          <a:chExt cx="11088625" cy="6120384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684" cy="612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903976" y="0"/>
                            <a:ext cx="5184649" cy="5975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60" style="width:873.12pt;height:481.92pt;mso-position-horizontal-relative:char;mso-position-vertical-relative:line" coordsize="110886,61203">
                <v:shape id="Picture 1904" style="position:absolute;width:54726;height:61203;left:0;top:0;" filled="f">
                  <v:imagedata r:id="rId23"/>
                </v:shape>
                <v:shape id="Picture 1906" style="position:absolute;width:51846;height:59756;left:59039;top:0;" filled="f">
                  <v:imagedata r:id="rId24"/>
                </v:shape>
              </v:group>
            </w:pict>
          </mc:Fallback>
        </mc:AlternateContent>
      </w:r>
    </w:p>
    <w:p w:rsidR="00FB2393" w:rsidRDefault="00572116">
      <w:pPr>
        <w:spacing w:after="0"/>
        <w:ind w:left="-912" w:right="-912"/>
      </w:pPr>
      <w:r>
        <w:rPr>
          <w:noProof/>
        </w:rPr>
        <w:drawing>
          <wp:inline distT="0" distB="0" distL="0" distR="0">
            <wp:extent cx="11519916" cy="5844540"/>
            <wp:effectExtent l="0" t="0" r="0" b="0"/>
            <wp:docPr id="1911" name="Picture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519916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93" w:rsidRDefault="00572116">
      <w:pPr>
        <w:spacing w:after="0"/>
        <w:ind w:left="-912" w:right="-686"/>
      </w:pPr>
      <w:r>
        <w:rPr>
          <w:noProof/>
        </w:rPr>
        <mc:AlternateContent>
          <mc:Choice Requires="wpg">
            <w:drawing>
              <wp:inline distT="0" distB="0" distL="0" distR="0">
                <wp:extent cx="11376660" cy="6315456"/>
                <wp:effectExtent l="0" t="0" r="0" b="0"/>
                <wp:docPr id="24085" name="Group 24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6660" cy="6315456"/>
                          <a:chOff x="0" y="0"/>
                          <a:chExt cx="11376660" cy="6315456"/>
                        </a:xfrm>
                      </wpg:grpSpPr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660" cy="5544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5544312"/>
                            <a:ext cx="1586484" cy="77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85" style="width:895.8pt;height:497.28pt;mso-position-horizontal-relative:char;mso-position-vertical-relative:line" coordsize="113766,63154">
                <v:shape id="Picture 1916" style="position:absolute;width:113766;height:55443;left:0;top:0;" filled="f">
                  <v:imagedata r:id="rId28"/>
                </v:shape>
                <v:shape id="Picture 1918" style="position:absolute;width:15864;height:7711;left:12954;top:55443;" filled="f">
                  <v:imagedata r:id="rId29"/>
                </v:shape>
              </v:group>
            </w:pict>
          </mc:Fallback>
        </mc:AlternateContent>
      </w:r>
    </w:p>
    <w:p w:rsidR="00FB2393" w:rsidRDefault="00572116">
      <w:pPr>
        <w:spacing w:after="0"/>
        <w:ind w:left="-458" w:right="-686"/>
      </w:pPr>
      <w:r>
        <w:rPr>
          <w:noProof/>
        </w:rPr>
        <w:drawing>
          <wp:inline distT="0" distB="0" distL="0" distR="0">
            <wp:extent cx="11088624" cy="5771389"/>
            <wp:effectExtent l="0" t="0" r="0" b="0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88624" cy="57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93" w:rsidRDefault="00FB2393">
      <w:pPr>
        <w:sectPr w:rsidR="00FB2393">
          <w:pgSz w:w="19198" w:h="10800" w:orient="landscape"/>
          <w:pgMar w:top="298" w:right="1440" w:bottom="410" w:left="1440" w:header="720" w:footer="720" w:gutter="0"/>
          <w:cols w:space="720"/>
        </w:sectPr>
      </w:pPr>
    </w:p>
    <w:p w:rsidR="00FB2393" w:rsidRDefault="00572116">
      <w:pPr>
        <w:pStyle w:val="Heading1"/>
        <w:spacing w:after="487" w:line="224" w:lineRule="auto"/>
        <w:ind w:left="0"/>
      </w:pPr>
      <w:r>
        <w:rPr>
          <w:color w:val="00B0F0"/>
          <w:sz w:val="64"/>
        </w:rPr>
        <w:t xml:space="preserve">«С чего начинать проектирование образовательной программы?» </w:t>
      </w:r>
    </w:p>
    <w:p w:rsidR="00FB2393" w:rsidRDefault="00572116">
      <w:pPr>
        <w:spacing w:after="183" w:line="258" w:lineRule="auto"/>
        <w:ind w:left="1153" w:right="685" w:hanging="360"/>
        <w:jc w:val="both"/>
      </w:pPr>
      <w:r>
        <w:rPr>
          <w:rFonts w:ascii="Arial" w:eastAsia="Arial" w:hAnsi="Arial" w:cs="Arial"/>
          <w:sz w:val="56"/>
        </w:rPr>
        <w:t xml:space="preserve">• </w:t>
      </w:r>
      <w:r>
        <w:rPr>
          <w:rFonts w:ascii="Times New Roman" w:eastAsia="Times New Roman" w:hAnsi="Times New Roman" w:cs="Times New Roman"/>
          <w:sz w:val="56"/>
        </w:rPr>
        <w:t xml:space="preserve">Этап проектирования образовательной программы является </w:t>
      </w:r>
      <w:r>
        <w:rPr>
          <w:rFonts w:ascii="Times New Roman" w:eastAsia="Times New Roman" w:hAnsi="Times New Roman" w:cs="Times New Roman"/>
          <w:b/>
          <w:i/>
          <w:sz w:val="56"/>
        </w:rPr>
        <w:t xml:space="preserve">центральным аспектом </w:t>
      </w:r>
      <w:r>
        <w:rPr>
          <w:rFonts w:ascii="Times New Roman" w:eastAsia="Times New Roman" w:hAnsi="Times New Roman" w:cs="Times New Roman"/>
          <w:sz w:val="56"/>
        </w:rPr>
        <w:t xml:space="preserve">в плане обеспечения ее качества и востребованности обществом. </w:t>
      </w:r>
      <w:r>
        <w:rPr>
          <w:rFonts w:ascii="Times New Roman" w:eastAsia="Times New Roman" w:hAnsi="Times New Roman" w:cs="Times New Roman"/>
          <w:i/>
          <w:sz w:val="56"/>
        </w:rPr>
        <w:t xml:space="preserve">Плохо спроектированные программы </w:t>
      </w:r>
      <w:r>
        <w:rPr>
          <w:rFonts w:ascii="Times New Roman" w:eastAsia="Times New Roman" w:hAnsi="Times New Roman" w:cs="Times New Roman"/>
          <w:sz w:val="56"/>
        </w:rPr>
        <w:t xml:space="preserve">имеют </w:t>
      </w:r>
      <w:r>
        <w:rPr>
          <w:rFonts w:ascii="Times New Roman" w:eastAsia="Times New Roman" w:hAnsi="Times New Roman" w:cs="Times New Roman"/>
          <w:b/>
          <w:sz w:val="56"/>
        </w:rPr>
        <w:t>негативное влияние на уровень подготовки выпускников, снижают шансы на их трудо</w:t>
      </w:r>
      <w:r>
        <w:rPr>
          <w:rFonts w:ascii="Times New Roman" w:eastAsia="Times New Roman" w:hAnsi="Times New Roman" w:cs="Times New Roman"/>
          <w:b/>
          <w:sz w:val="56"/>
        </w:rPr>
        <w:t>устройство, требуют неадекватно длительного времени их освоения.</w:t>
      </w:r>
    </w:p>
    <w:p w:rsidR="00FB2393" w:rsidRDefault="00572116">
      <w:pPr>
        <w:spacing w:after="1237" w:line="222" w:lineRule="auto"/>
        <w:ind w:left="4858" w:right="56" w:hanging="3596"/>
      </w:pPr>
      <w:r>
        <w:rPr>
          <w:rFonts w:ascii="Times New Roman" w:eastAsia="Times New Roman" w:hAnsi="Times New Roman" w:cs="Times New Roman"/>
          <w:b/>
          <w:color w:val="00B0F0"/>
          <w:sz w:val="56"/>
        </w:rPr>
        <w:t>При проектировании образовательных программ выделяют следующие три этапа (ступени):</w:t>
      </w:r>
    </w:p>
    <w:p w:rsidR="00FB2393" w:rsidRDefault="00572116">
      <w:pPr>
        <w:pStyle w:val="Heading1"/>
        <w:spacing w:after="237"/>
        <w:ind w:left="788" w:right="404" w:hanging="10"/>
        <w:jc w:val="both"/>
      </w:pPr>
      <w:r>
        <w:rPr>
          <w:rFonts w:ascii="Arial" w:eastAsia="Arial" w:hAnsi="Arial" w:cs="Arial"/>
          <w:b w:val="0"/>
          <w:sz w:val="72"/>
        </w:rPr>
        <w:t>•</w:t>
      </w:r>
      <w:r>
        <w:rPr>
          <w:b w:val="0"/>
          <w:sz w:val="72"/>
        </w:rPr>
        <w:t xml:space="preserve">первый этап - диагностический (предварительный); </w:t>
      </w:r>
      <w:r>
        <w:rPr>
          <w:rFonts w:ascii="Arial" w:eastAsia="Arial" w:hAnsi="Arial" w:cs="Arial"/>
          <w:b w:val="0"/>
          <w:sz w:val="72"/>
        </w:rPr>
        <w:t>•</w:t>
      </w:r>
      <w:r>
        <w:rPr>
          <w:b w:val="0"/>
          <w:sz w:val="72"/>
        </w:rPr>
        <w:t xml:space="preserve">второй этап — технологический (контентный); </w:t>
      </w:r>
      <w:r>
        <w:rPr>
          <w:rFonts w:ascii="Arial" w:eastAsia="Arial" w:hAnsi="Arial" w:cs="Arial"/>
          <w:b w:val="0"/>
          <w:sz w:val="72"/>
        </w:rPr>
        <w:t>•</w:t>
      </w:r>
      <w:r>
        <w:rPr>
          <w:b w:val="0"/>
          <w:sz w:val="72"/>
        </w:rPr>
        <w:t xml:space="preserve">третий этап — заключительный (корректирующий) Каждый из этапов имеет свои </w:t>
      </w:r>
      <w:r>
        <w:rPr>
          <w:b w:val="0"/>
          <w:i/>
          <w:sz w:val="72"/>
        </w:rPr>
        <w:t>отличительные цели</w:t>
      </w:r>
      <w:r>
        <w:rPr>
          <w:b w:val="0"/>
          <w:sz w:val="72"/>
        </w:rPr>
        <w:t xml:space="preserve">, </w:t>
      </w:r>
      <w:r>
        <w:rPr>
          <w:b w:val="0"/>
          <w:i/>
          <w:sz w:val="72"/>
        </w:rPr>
        <w:t xml:space="preserve">задачи и результаты </w:t>
      </w:r>
      <w:r>
        <w:rPr>
          <w:b w:val="0"/>
          <w:sz w:val="72"/>
        </w:rPr>
        <w:t xml:space="preserve">проектирования, </w:t>
      </w:r>
    </w:p>
    <w:p w:rsidR="00FB2393" w:rsidRDefault="00572116">
      <w:pPr>
        <w:spacing w:after="1419" w:line="310" w:lineRule="auto"/>
        <w:ind w:left="540" w:right="124" w:hanging="10"/>
        <w:jc w:val="center"/>
      </w:pPr>
      <w:r>
        <w:rPr>
          <w:rFonts w:ascii="Times New Roman" w:eastAsia="Times New Roman" w:hAnsi="Times New Roman" w:cs="Times New Roman"/>
          <w:b/>
          <w:color w:val="00B0F0"/>
          <w:sz w:val="48"/>
        </w:rPr>
        <w:t xml:space="preserve">Первый этап - диагностический этап разработки образовательной программы (далее - ОП) </w:t>
      </w:r>
    </w:p>
    <w:p w:rsidR="00FB2393" w:rsidRDefault="00572116">
      <w:pPr>
        <w:numPr>
          <w:ilvl w:val="0"/>
          <w:numId w:val="14"/>
        </w:numPr>
        <w:spacing w:after="218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 xml:space="preserve">Первый этап разработки образовательной программы состоит из </w:t>
      </w:r>
      <w:r>
        <w:rPr>
          <w:rFonts w:ascii="Times New Roman" w:eastAsia="Times New Roman" w:hAnsi="Times New Roman" w:cs="Times New Roman"/>
          <w:b/>
          <w:i/>
          <w:sz w:val="56"/>
        </w:rPr>
        <w:t>двух уровней</w:t>
      </w:r>
      <w:r>
        <w:rPr>
          <w:rFonts w:ascii="Times New Roman" w:eastAsia="Times New Roman" w:hAnsi="Times New Roman" w:cs="Times New Roman"/>
          <w:sz w:val="56"/>
        </w:rPr>
        <w:t>: мониторинга образовательных услуг и определение профильной направленности программы.</w:t>
      </w:r>
    </w:p>
    <w:p w:rsidR="00FB2393" w:rsidRDefault="00572116">
      <w:pPr>
        <w:numPr>
          <w:ilvl w:val="0"/>
          <w:numId w:val="14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Мониторинг потребностей «заказчика». Реализация ОП является образовательной услугой, поэтому опре</w:t>
      </w:r>
      <w:r>
        <w:rPr>
          <w:rFonts w:ascii="Times New Roman" w:eastAsia="Times New Roman" w:hAnsi="Times New Roman" w:cs="Times New Roman"/>
          <w:sz w:val="56"/>
        </w:rPr>
        <w:t>деляющим фактором для проектирования ОП должны стать не только требования ГОСО, но и определенные и сформулированные будущим работодателем «предметные» знания и умения, необходимые для эффективной реализации сформированных у выпускника компетенций.</w:t>
      </w:r>
    </w:p>
    <w:p w:rsidR="00FB2393" w:rsidRDefault="00572116">
      <w:pPr>
        <w:spacing w:after="1389" w:line="224" w:lineRule="auto"/>
        <w:ind w:left="540" w:right="530" w:hanging="10"/>
        <w:jc w:val="center"/>
      </w:pPr>
      <w:r>
        <w:rPr>
          <w:rFonts w:ascii="Times New Roman" w:eastAsia="Times New Roman" w:hAnsi="Times New Roman" w:cs="Times New Roman"/>
          <w:b/>
          <w:color w:val="00B0F0"/>
          <w:sz w:val="48"/>
        </w:rPr>
        <w:t xml:space="preserve">Второй </w:t>
      </w:r>
      <w:r>
        <w:rPr>
          <w:rFonts w:ascii="Times New Roman" w:eastAsia="Times New Roman" w:hAnsi="Times New Roman" w:cs="Times New Roman"/>
          <w:b/>
          <w:color w:val="00B0F0"/>
          <w:sz w:val="48"/>
        </w:rPr>
        <w:t>этап - технологический (контентный) этап проектирования образовательной программы</w:t>
      </w:r>
    </w:p>
    <w:p w:rsidR="00FB2393" w:rsidRDefault="00572116">
      <w:pPr>
        <w:spacing w:after="202" w:line="263" w:lineRule="auto"/>
        <w:ind w:left="788" w:right="672" w:hanging="10"/>
        <w:jc w:val="both"/>
      </w:pPr>
      <w:r>
        <w:rPr>
          <w:rFonts w:ascii="Times New Roman" w:eastAsia="Times New Roman" w:hAnsi="Times New Roman" w:cs="Times New Roman"/>
          <w:sz w:val="56"/>
        </w:rPr>
        <w:t>Следующий этап в проектировании образовательной программы технологический или контентный, включающий в себя следующие уровни:</w:t>
      </w:r>
    </w:p>
    <w:p w:rsidR="00FB2393" w:rsidRDefault="00572116">
      <w:pPr>
        <w:numPr>
          <w:ilvl w:val="0"/>
          <w:numId w:val="14"/>
        </w:numPr>
        <w:spacing w:after="216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1) определение цели образовательной программы;</w:t>
      </w:r>
    </w:p>
    <w:p w:rsidR="00FB2393" w:rsidRDefault="00572116">
      <w:pPr>
        <w:numPr>
          <w:ilvl w:val="0"/>
          <w:numId w:val="14"/>
        </w:numPr>
        <w:spacing w:after="218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2</w:t>
      </w:r>
      <w:r>
        <w:rPr>
          <w:rFonts w:ascii="Times New Roman" w:eastAsia="Times New Roman" w:hAnsi="Times New Roman" w:cs="Times New Roman"/>
          <w:sz w:val="56"/>
        </w:rPr>
        <w:t>) определение условий реализации образовательной программы;</w:t>
      </w:r>
    </w:p>
    <w:p w:rsidR="00FB2393" w:rsidRDefault="00572116">
      <w:pPr>
        <w:numPr>
          <w:ilvl w:val="0"/>
          <w:numId w:val="14"/>
        </w:numPr>
        <w:spacing w:after="216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3) формирование конечных результатов освоения образовательной программы (компетенции, результаты обучения и т.п.);</w:t>
      </w:r>
    </w:p>
    <w:p w:rsidR="00FB2393" w:rsidRDefault="00572116">
      <w:pPr>
        <w:numPr>
          <w:ilvl w:val="0"/>
          <w:numId w:val="14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4) разработка содержания образовательной программы, согласно выбранной структуре.</w:t>
      </w:r>
    </w:p>
    <w:p w:rsidR="00FB2393" w:rsidRDefault="00572116">
      <w:pPr>
        <w:numPr>
          <w:ilvl w:val="0"/>
          <w:numId w:val="14"/>
        </w:numPr>
        <w:spacing w:after="196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sz w:val="52"/>
        </w:rPr>
        <w:t xml:space="preserve">Цели образовательной программы </w:t>
      </w:r>
      <w:r>
        <w:rPr>
          <w:rFonts w:ascii="Times New Roman" w:eastAsia="Times New Roman" w:hAnsi="Times New Roman" w:cs="Times New Roman"/>
          <w:sz w:val="52"/>
        </w:rPr>
        <w:t xml:space="preserve">- это сознательно определенные, ожидаемые результаты. Цель может трактоваться как </w:t>
      </w:r>
      <w:r>
        <w:rPr>
          <w:rFonts w:ascii="Times New Roman" w:eastAsia="Times New Roman" w:hAnsi="Times New Roman" w:cs="Times New Roman"/>
          <w:i/>
          <w:sz w:val="52"/>
        </w:rPr>
        <w:t xml:space="preserve">описание совокупности </w:t>
      </w:r>
      <w:r>
        <w:rPr>
          <w:rFonts w:ascii="Times New Roman" w:eastAsia="Times New Roman" w:hAnsi="Times New Roman" w:cs="Times New Roman"/>
          <w:sz w:val="52"/>
        </w:rPr>
        <w:t xml:space="preserve">интеллектуальных, нравственных, личностных качеств и поведенческих навыков, а также профессиональной подготовленности и </w:t>
      </w:r>
      <w:r>
        <w:rPr>
          <w:rFonts w:ascii="Times New Roman" w:eastAsia="Times New Roman" w:hAnsi="Times New Roman" w:cs="Times New Roman"/>
          <w:sz w:val="52"/>
        </w:rPr>
        <w:t>опыта, которые должны быть приобретены в результате образования.</w:t>
      </w:r>
    </w:p>
    <w:p w:rsidR="00FB2393" w:rsidRDefault="00572116">
      <w:pPr>
        <w:numPr>
          <w:ilvl w:val="0"/>
          <w:numId w:val="14"/>
        </w:numPr>
        <w:spacing w:after="159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sz w:val="52"/>
        </w:rPr>
        <w:t xml:space="preserve">Определение условий реализации образовательной программы. </w:t>
      </w:r>
      <w:r>
        <w:rPr>
          <w:rFonts w:ascii="Times New Roman" w:eastAsia="Times New Roman" w:hAnsi="Times New Roman" w:cs="Times New Roman"/>
          <w:sz w:val="52"/>
        </w:rPr>
        <w:t>Одним из пунктов образовательных стандартов являются требования к условиям реализации основных образовательных программ, которые уста</w:t>
      </w:r>
      <w:r>
        <w:rPr>
          <w:rFonts w:ascii="Times New Roman" w:eastAsia="Times New Roman" w:hAnsi="Times New Roman" w:cs="Times New Roman"/>
          <w:sz w:val="52"/>
        </w:rPr>
        <w:t>навливают позиции, строго подлежащие выполнению. К данным требованиям относят кадровые, финансовые, материально-технические и иные.</w:t>
      </w:r>
    </w:p>
    <w:p w:rsidR="00FB2393" w:rsidRDefault="00572116">
      <w:pPr>
        <w:numPr>
          <w:ilvl w:val="0"/>
          <w:numId w:val="14"/>
        </w:numPr>
        <w:spacing w:after="159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sz w:val="52"/>
        </w:rPr>
        <w:t xml:space="preserve">Формирование конечных результатов освоения образовательной программы (компетенции, результаты обучения и т.п.). </w:t>
      </w:r>
      <w:r>
        <w:rPr>
          <w:rFonts w:ascii="Times New Roman" w:eastAsia="Times New Roman" w:hAnsi="Times New Roman" w:cs="Times New Roman"/>
          <w:sz w:val="52"/>
        </w:rPr>
        <w:t>Один из самых сложных и четко организованных этапов проектирования ОП это формулировка конечных результатов ее освоения (включающих результаты обучения), составляющих сформулированные образовательным стандартом и колледжем компетенции. Ориентированность ра</w:t>
      </w:r>
      <w:r>
        <w:rPr>
          <w:rFonts w:ascii="Times New Roman" w:eastAsia="Times New Roman" w:hAnsi="Times New Roman" w:cs="Times New Roman"/>
          <w:sz w:val="52"/>
        </w:rPr>
        <w:t>зрабатываемых и реализуемых в организациях ТиПО образовательных программ на конечный практический результат обусловлена внедрением модульно-компететностного подхода.</w:t>
      </w:r>
    </w:p>
    <w:p w:rsidR="00FB2393" w:rsidRDefault="00572116">
      <w:pPr>
        <w:spacing w:after="177" w:line="263" w:lineRule="auto"/>
        <w:ind w:left="788" w:right="672" w:hanging="10"/>
        <w:jc w:val="both"/>
      </w:pPr>
      <w:r>
        <w:rPr>
          <w:rFonts w:ascii="Times New Roman" w:eastAsia="Times New Roman" w:hAnsi="Times New Roman" w:cs="Times New Roman"/>
          <w:b/>
          <w:color w:val="00B0F0"/>
          <w:sz w:val="56"/>
        </w:rPr>
        <w:t xml:space="preserve">Результаты обучения </w:t>
      </w:r>
      <w:r>
        <w:rPr>
          <w:rFonts w:ascii="Times New Roman" w:eastAsia="Times New Roman" w:hAnsi="Times New Roman" w:cs="Times New Roman"/>
          <w:sz w:val="56"/>
        </w:rPr>
        <w:t xml:space="preserve">- </w:t>
      </w:r>
      <w:r>
        <w:rPr>
          <w:rFonts w:ascii="Times New Roman" w:eastAsia="Times New Roman" w:hAnsi="Times New Roman" w:cs="Times New Roman"/>
          <w:sz w:val="56"/>
        </w:rPr>
        <w:t xml:space="preserve">это формулировка того, что должен будет знать, понимать и/или быть в состоянии продемонстрировать обучающийся по окончании процесса обучения или его части. </w:t>
      </w:r>
      <w:r>
        <w:rPr>
          <w:rFonts w:ascii="Times New Roman" w:eastAsia="Times New Roman" w:hAnsi="Times New Roman" w:cs="Times New Roman"/>
          <w:b/>
          <w:i/>
          <w:sz w:val="56"/>
        </w:rPr>
        <w:t>Результаты обучения:</w:t>
      </w:r>
    </w:p>
    <w:p w:rsidR="00FB2393" w:rsidRDefault="00572116">
      <w:pPr>
        <w:numPr>
          <w:ilvl w:val="0"/>
          <w:numId w:val="14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помогают студенту понять, что ожидается от него в процессе обучения, как и по к</w:t>
      </w:r>
      <w:r>
        <w:rPr>
          <w:rFonts w:ascii="Times New Roman" w:eastAsia="Times New Roman" w:hAnsi="Times New Roman" w:cs="Times New Roman"/>
          <w:sz w:val="56"/>
        </w:rPr>
        <w:t>аким критериям будет оцениваться достигнутый результат;</w:t>
      </w:r>
    </w:p>
    <w:p w:rsidR="00FB2393" w:rsidRDefault="00572116">
      <w:pPr>
        <w:numPr>
          <w:ilvl w:val="0"/>
          <w:numId w:val="14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концентрирует внимание и усилия преподавателей на достижении планируемого результата и адекватной оценки;</w:t>
      </w:r>
    </w:p>
    <w:p w:rsidR="00FB2393" w:rsidRDefault="00572116">
      <w:pPr>
        <w:numPr>
          <w:ilvl w:val="0"/>
          <w:numId w:val="14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дают ясное представление потенциальным работодателям о реальных возможностях выпускников прогр</w:t>
      </w:r>
      <w:r>
        <w:rPr>
          <w:rFonts w:ascii="Times New Roman" w:eastAsia="Times New Roman" w:hAnsi="Times New Roman" w:cs="Times New Roman"/>
          <w:sz w:val="56"/>
        </w:rPr>
        <w:t>аммы.</w:t>
      </w:r>
    </w:p>
    <w:p w:rsidR="00FB2393" w:rsidRDefault="00572116">
      <w:pPr>
        <w:numPr>
          <w:ilvl w:val="0"/>
          <w:numId w:val="14"/>
        </w:numPr>
        <w:spacing w:after="249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2"/>
        </w:rPr>
        <w:t xml:space="preserve">Основной процедурой проектирования образовательной программы, является </w:t>
      </w:r>
      <w:r>
        <w:rPr>
          <w:rFonts w:ascii="Times New Roman" w:eastAsia="Times New Roman" w:hAnsi="Times New Roman" w:cs="Times New Roman"/>
          <w:b/>
          <w:sz w:val="52"/>
        </w:rPr>
        <w:t xml:space="preserve">разработка ее содержания согласно выбранной структуре. </w:t>
      </w:r>
      <w:r>
        <w:rPr>
          <w:rFonts w:ascii="Times New Roman" w:eastAsia="Times New Roman" w:hAnsi="Times New Roman" w:cs="Times New Roman"/>
          <w:sz w:val="52"/>
        </w:rPr>
        <w:t xml:space="preserve">Ключевыми документами, отражающими содержание образовательной программы, служат </w:t>
      </w:r>
      <w:r>
        <w:rPr>
          <w:rFonts w:ascii="Times New Roman" w:eastAsia="Times New Roman" w:hAnsi="Times New Roman" w:cs="Times New Roman"/>
          <w:b/>
          <w:i/>
          <w:sz w:val="52"/>
        </w:rPr>
        <w:t>рабочий и индивидуальный учебные планы.</w:t>
      </w:r>
    </w:p>
    <w:p w:rsidR="00FB2393" w:rsidRDefault="00572116">
      <w:pPr>
        <w:numPr>
          <w:ilvl w:val="0"/>
          <w:numId w:val="14"/>
        </w:numPr>
        <w:spacing w:after="244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color w:val="00B0F0"/>
          <w:sz w:val="52"/>
        </w:rPr>
        <w:t>Инди</w:t>
      </w:r>
      <w:r>
        <w:rPr>
          <w:rFonts w:ascii="Times New Roman" w:eastAsia="Times New Roman" w:hAnsi="Times New Roman" w:cs="Times New Roman"/>
          <w:b/>
          <w:color w:val="00B0F0"/>
          <w:sz w:val="52"/>
        </w:rPr>
        <w:t xml:space="preserve">видуальный учебный план </w:t>
      </w:r>
      <w:r>
        <w:rPr>
          <w:rFonts w:ascii="Times New Roman" w:eastAsia="Times New Roman" w:hAnsi="Times New Roman" w:cs="Times New Roman"/>
          <w:sz w:val="52"/>
        </w:rPr>
        <w:t>(далее - ИУП) составляется обучающимся при непосредственной помощи эдвайзера на основе утвержденного рабочего учебного плана и перечня элективных дисциплин и (или) модулей по специальности и квалификации.</w:t>
      </w:r>
    </w:p>
    <w:p w:rsidR="00FB2393" w:rsidRDefault="00572116">
      <w:pPr>
        <w:numPr>
          <w:ilvl w:val="0"/>
          <w:numId w:val="14"/>
        </w:numPr>
        <w:spacing w:after="159" w:line="225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2"/>
        </w:rPr>
        <w:t xml:space="preserve">ИУП обучающегося направлен </w:t>
      </w:r>
      <w:r>
        <w:rPr>
          <w:rFonts w:ascii="Times New Roman" w:eastAsia="Times New Roman" w:hAnsi="Times New Roman" w:cs="Times New Roman"/>
          <w:sz w:val="52"/>
        </w:rPr>
        <w:t xml:space="preserve">на то, чтобы способствовать </w:t>
      </w:r>
      <w:r>
        <w:rPr>
          <w:rFonts w:ascii="Times New Roman" w:eastAsia="Times New Roman" w:hAnsi="Times New Roman" w:cs="Times New Roman"/>
          <w:i/>
          <w:color w:val="00B0F0"/>
          <w:sz w:val="52"/>
        </w:rPr>
        <w:t xml:space="preserve">«…реализации индивидуальных образовательных потребностей на выбор образовательной траектории, в том числе на ускоренное обучение» </w:t>
      </w:r>
      <w:r>
        <w:rPr>
          <w:rFonts w:ascii="Times New Roman" w:eastAsia="Times New Roman" w:hAnsi="Times New Roman" w:cs="Times New Roman"/>
          <w:sz w:val="52"/>
        </w:rPr>
        <w:t>в рамках той образовательной программы ТиПО по которой ведется подготовка. Таким образом, ИУП опре</w:t>
      </w:r>
      <w:r>
        <w:rPr>
          <w:rFonts w:ascii="Times New Roman" w:eastAsia="Times New Roman" w:hAnsi="Times New Roman" w:cs="Times New Roman"/>
          <w:sz w:val="52"/>
        </w:rPr>
        <w:t>деляет для каждого обучающегося индивидуальную образовательную траекторию для получения полной квалификации или ее части.</w:t>
      </w:r>
    </w:p>
    <w:p w:rsidR="00FB2393" w:rsidRDefault="00572116">
      <w:pPr>
        <w:pStyle w:val="Heading2"/>
        <w:spacing w:after="752" w:line="222" w:lineRule="auto"/>
        <w:ind w:left="3079" w:right="56" w:hanging="1277"/>
        <w:jc w:val="left"/>
      </w:pPr>
      <w:r>
        <w:rPr>
          <w:rFonts w:ascii="Times New Roman" w:eastAsia="Times New Roman" w:hAnsi="Times New Roman" w:cs="Times New Roman"/>
          <w:color w:val="00B0F0"/>
          <w:sz w:val="56"/>
        </w:rPr>
        <w:t>Третий этап - заключительный (корректирующий) этап проектирования образовательной программы</w:t>
      </w:r>
    </w:p>
    <w:p w:rsidR="00FB2393" w:rsidRDefault="00572116">
      <w:pPr>
        <w:spacing w:after="220" w:line="263" w:lineRule="auto"/>
        <w:ind w:left="123" w:right="672" w:hanging="10"/>
        <w:jc w:val="both"/>
      </w:pPr>
      <w:r>
        <w:rPr>
          <w:rFonts w:ascii="Times New Roman" w:eastAsia="Times New Roman" w:hAnsi="Times New Roman" w:cs="Times New Roman"/>
          <w:sz w:val="56"/>
        </w:rPr>
        <w:t>Сущность корректирующего этапа проектирова</w:t>
      </w:r>
      <w:r>
        <w:rPr>
          <w:rFonts w:ascii="Times New Roman" w:eastAsia="Times New Roman" w:hAnsi="Times New Roman" w:cs="Times New Roman"/>
          <w:sz w:val="56"/>
        </w:rPr>
        <w:t xml:space="preserve">ния образовательной программы состоит </w:t>
      </w:r>
      <w:r>
        <w:rPr>
          <w:rFonts w:ascii="Times New Roman" w:eastAsia="Times New Roman" w:hAnsi="Times New Roman" w:cs="Times New Roman"/>
          <w:i/>
          <w:sz w:val="56"/>
        </w:rPr>
        <w:t xml:space="preserve">в разработке процедур оценки качества ее освоения. </w:t>
      </w:r>
      <w:r>
        <w:rPr>
          <w:rFonts w:ascii="Times New Roman" w:eastAsia="Times New Roman" w:hAnsi="Times New Roman" w:cs="Times New Roman"/>
          <w:sz w:val="56"/>
        </w:rPr>
        <w:t>Формирование системы оценки освоения образовательной программы включает:</w:t>
      </w:r>
    </w:p>
    <w:p w:rsidR="00FB2393" w:rsidRDefault="00572116">
      <w:pPr>
        <w:numPr>
          <w:ilvl w:val="0"/>
          <w:numId w:val="15"/>
        </w:numPr>
        <w:spacing w:after="201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выбор контрольных точек и определение контрольно-измерительных материалов;</w:t>
      </w:r>
    </w:p>
    <w:p w:rsidR="00FB2393" w:rsidRDefault="00572116">
      <w:pPr>
        <w:numPr>
          <w:ilvl w:val="0"/>
          <w:numId w:val="15"/>
        </w:numPr>
        <w:spacing w:after="218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определение критериев оценки;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формирование шкалы оценок.</w:t>
      </w:r>
    </w:p>
    <w:p w:rsidR="00FB2393" w:rsidRDefault="00572116">
      <w:pPr>
        <w:spacing w:after="0" w:line="263" w:lineRule="auto"/>
        <w:ind w:left="788" w:right="672" w:hanging="10"/>
        <w:jc w:val="both"/>
      </w:pPr>
      <w:r>
        <w:rPr>
          <w:rFonts w:ascii="Times New Roman" w:eastAsia="Times New Roman" w:hAnsi="Times New Roman" w:cs="Times New Roman"/>
          <w:b/>
          <w:color w:val="00B0F0"/>
          <w:sz w:val="56"/>
        </w:rPr>
        <w:t xml:space="preserve">Образовательная программа, </w:t>
      </w:r>
      <w:r>
        <w:rPr>
          <w:rFonts w:ascii="Times New Roman" w:eastAsia="Times New Roman" w:hAnsi="Times New Roman" w:cs="Times New Roman"/>
          <w:sz w:val="56"/>
        </w:rPr>
        <w:t>как система документов, самостоятельно разрабатываемая и утверждаемая организациями ТиПО, регламентирующая цели, ожидаемые результаты, содержание, условия и технологии реал</w:t>
      </w:r>
      <w:r>
        <w:rPr>
          <w:rFonts w:ascii="Times New Roman" w:eastAsia="Times New Roman" w:hAnsi="Times New Roman" w:cs="Times New Roman"/>
          <w:sz w:val="56"/>
        </w:rPr>
        <w:t xml:space="preserve">изации образовательного процесса, а также оценку качества подготовки обучающихся и выпускников, </w:t>
      </w:r>
      <w:r>
        <w:rPr>
          <w:rFonts w:ascii="Times New Roman" w:eastAsia="Times New Roman" w:hAnsi="Times New Roman" w:cs="Times New Roman"/>
          <w:b/>
          <w:color w:val="00B0F0"/>
          <w:sz w:val="56"/>
        </w:rPr>
        <w:t>должна состоять из следующих элементов: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Титульный лист;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Общая характеристика образовательной программы (далее – Паспорт);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Перечень компетенций и модулей;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Спецификация результатов обучения;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Критерии оценки результатов обучения;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Рабочий учебный план: график учебного процесса, сводные данные по бюджету времени, план учебного процесса, пояснительная записка к учебному плану;</w:t>
      </w:r>
    </w:p>
    <w:p w:rsidR="00FB2393" w:rsidRDefault="00572116">
      <w:pPr>
        <w:numPr>
          <w:ilvl w:val="0"/>
          <w:numId w:val="15"/>
        </w:numPr>
        <w:spacing w:after="49" w:line="269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48"/>
        </w:rPr>
        <w:t>Рабочая учебная программа.</w:t>
      </w:r>
    </w:p>
    <w:p w:rsidR="00FB2393" w:rsidRDefault="00572116">
      <w:pPr>
        <w:spacing w:after="955" w:line="258" w:lineRule="auto"/>
        <w:ind w:left="803" w:hanging="10"/>
        <w:jc w:val="both"/>
      </w:pPr>
      <w:r>
        <w:rPr>
          <w:rFonts w:ascii="Times New Roman" w:eastAsia="Times New Roman" w:hAnsi="Times New Roman" w:cs="Times New Roman"/>
          <w:b/>
          <w:sz w:val="56"/>
        </w:rPr>
        <w:t xml:space="preserve">Обучение </w:t>
      </w:r>
      <w:r>
        <w:rPr>
          <w:rFonts w:ascii="Times New Roman" w:eastAsia="Times New Roman" w:hAnsi="Times New Roman" w:cs="Times New Roman"/>
          <w:b/>
          <w:sz w:val="56"/>
        </w:rPr>
        <w:t xml:space="preserve">по образовательной программе ведется после включения ее в </w:t>
      </w:r>
      <w:r>
        <w:rPr>
          <w:rFonts w:ascii="Times New Roman" w:eastAsia="Times New Roman" w:hAnsi="Times New Roman" w:cs="Times New Roman"/>
          <w:b/>
          <w:color w:val="00B0F0"/>
          <w:sz w:val="56"/>
        </w:rPr>
        <w:t>Реестр образовательных программ ТиПО</w:t>
      </w:r>
    </w:p>
    <w:p w:rsidR="00FB2393" w:rsidRDefault="00572116">
      <w:pPr>
        <w:spacing w:after="346" w:line="225" w:lineRule="auto"/>
        <w:ind w:left="1153" w:right="681"/>
        <w:jc w:val="both"/>
      </w:pPr>
      <w:r>
        <w:rPr>
          <w:rFonts w:ascii="Arial" w:eastAsia="Arial" w:hAnsi="Arial" w:cs="Arial"/>
          <w:color w:val="00B0F0"/>
          <w:sz w:val="56"/>
        </w:rPr>
        <w:t>•</w:t>
      </w:r>
      <w:r>
        <w:rPr>
          <w:rFonts w:ascii="Times New Roman" w:eastAsia="Times New Roman" w:hAnsi="Times New Roman" w:cs="Times New Roman"/>
          <w:b/>
          <w:color w:val="00B0F0"/>
          <w:sz w:val="56"/>
        </w:rPr>
        <w:t>РЕЕСТР ОБРАЗОВАТЕЛЬНЫХ ПРОГРАММ</w:t>
      </w:r>
      <w:r>
        <w:rPr>
          <w:rFonts w:ascii="Times New Roman" w:eastAsia="Times New Roman" w:hAnsi="Times New Roman" w:cs="Times New Roman"/>
          <w:sz w:val="56"/>
        </w:rPr>
        <w:t xml:space="preserve">– </w:t>
      </w:r>
      <w:r>
        <w:rPr>
          <w:rFonts w:ascii="Times New Roman" w:eastAsia="Times New Roman" w:hAnsi="Times New Roman" w:cs="Times New Roman"/>
          <w:sz w:val="52"/>
        </w:rPr>
        <w:t>информационная система, включающая в себя перечень образовательных программ, разработанных организациями ТиПО Республики Казахс</w:t>
      </w:r>
      <w:r>
        <w:rPr>
          <w:rFonts w:ascii="Times New Roman" w:eastAsia="Times New Roman" w:hAnsi="Times New Roman" w:cs="Times New Roman"/>
          <w:sz w:val="52"/>
        </w:rPr>
        <w:t>тан (далее — Реестр).</w:t>
      </w:r>
    </w:p>
    <w:p w:rsidR="00FB2393" w:rsidRDefault="00572116">
      <w:pPr>
        <w:numPr>
          <w:ilvl w:val="0"/>
          <w:numId w:val="15"/>
        </w:numPr>
        <w:spacing w:after="20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color w:val="00B0F0"/>
          <w:sz w:val="56"/>
        </w:rPr>
        <w:t xml:space="preserve">ЦЕЛЬ ВНЕДРЕНИЯ РЕЕСТРА </w:t>
      </w:r>
      <w:r>
        <w:rPr>
          <w:rFonts w:ascii="Times New Roman" w:eastAsia="Times New Roman" w:hAnsi="Times New Roman" w:cs="Times New Roman"/>
          <w:sz w:val="56"/>
        </w:rPr>
        <w:t>- формирование единой информационной среды учета образовательных программ, реализуемых организациями ТиПО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b/>
          <w:color w:val="00B0F0"/>
          <w:sz w:val="56"/>
        </w:rPr>
        <w:t xml:space="preserve">ОПЕРАТОР РЕЕСТРА </w:t>
      </w:r>
      <w:r>
        <w:rPr>
          <w:rFonts w:ascii="Times New Roman" w:eastAsia="Times New Roman" w:hAnsi="Times New Roman" w:cs="Times New Roman"/>
          <w:sz w:val="56"/>
        </w:rPr>
        <w:t xml:space="preserve">– НАО «Talap», </w:t>
      </w:r>
      <w:r>
        <w:rPr>
          <w:rFonts w:ascii="Times New Roman" w:eastAsia="Times New Roman" w:hAnsi="Times New Roman" w:cs="Times New Roman"/>
          <w:sz w:val="56"/>
        </w:rPr>
        <w:t>юридическое лицо, определенное уполномоченным органом в области образования, осуществляющего ведение Реестра (далее — Оператор).</w:t>
      </w:r>
    </w:p>
    <w:p w:rsidR="00FB2393" w:rsidRDefault="00572116">
      <w:pPr>
        <w:spacing w:after="232" w:line="269" w:lineRule="auto"/>
        <w:ind w:left="788" w:hanging="10"/>
      </w:pPr>
      <w:r>
        <w:rPr>
          <w:rFonts w:ascii="Times New Roman" w:eastAsia="Times New Roman" w:hAnsi="Times New Roman" w:cs="Times New Roman"/>
          <w:b/>
          <w:color w:val="00B0F0"/>
          <w:sz w:val="80"/>
        </w:rPr>
        <w:t xml:space="preserve">Реестр будет создан для выполнения </w:t>
      </w:r>
      <w:r>
        <w:rPr>
          <w:rFonts w:ascii="Times New Roman" w:eastAsia="Times New Roman" w:hAnsi="Times New Roman" w:cs="Times New Roman"/>
          <w:b/>
          <w:i/>
          <w:color w:val="00B0F0"/>
          <w:sz w:val="80"/>
        </w:rPr>
        <w:t>следующих</w:t>
      </w:r>
      <w:r>
        <w:rPr>
          <w:rFonts w:ascii="Times New Roman" w:eastAsia="Times New Roman" w:hAnsi="Times New Roman" w:cs="Times New Roman"/>
          <w:b/>
          <w:i/>
          <w:color w:val="00B0F0"/>
          <w:sz w:val="80"/>
        </w:rPr>
        <w:tab/>
        <w:t>целей: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упорядочения и ведения учета образовательных программ в соответствии с их с</w:t>
      </w:r>
      <w:r>
        <w:rPr>
          <w:rFonts w:ascii="Times New Roman" w:eastAsia="Times New Roman" w:hAnsi="Times New Roman" w:cs="Times New Roman"/>
          <w:sz w:val="56"/>
        </w:rPr>
        <w:t>татусом как разрабатываемых, действующих, заканчивающих свое действие, завершивших свое действие,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ведения</w:t>
      </w:r>
      <w:r>
        <w:rPr>
          <w:rFonts w:ascii="Times New Roman" w:eastAsia="Times New Roman" w:hAnsi="Times New Roman" w:cs="Times New Roman"/>
          <w:sz w:val="56"/>
        </w:rPr>
        <w:tab/>
        <w:t>учета</w:t>
      </w:r>
      <w:r>
        <w:rPr>
          <w:rFonts w:ascii="Times New Roman" w:eastAsia="Times New Roman" w:hAnsi="Times New Roman" w:cs="Times New Roman"/>
          <w:sz w:val="56"/>
        </w:rPr>
        <w:tab/>
        <w:t>изменений,</w:t>
      </w:r>
      <w:r>
        <w:rPr>
          <w:rFonts w:ascii="Times New Roman" w:eastAsia="Times New Roman" w:hAnsi="Times New Roman" w:cs="Times New Roman"/>
          <w:sz w:val="56"/>
        </w:rPr>
        <w:tab/>
        <w:t>вносимых</w:t>
      </w:r>
      <w:r>
        <w:rPr>
          <w:rFonts w:ascii="Times New Roman" w:eastAsia="Times New Roman" w:hAnsi="Times New Roman" w:cs="Times New Roman"/>
          <w:sz w:val="56"/>
        </w:rPr>
        <w:tab/>
        <w:t>в</w:t>
      </w:r>
      <w:r>
        <w:rPr>
          <w:rFonts w:ascii="Times New Roman" w:eastAsia="Times New Roman" w:hAnsi="Times New Roman" w:cs="Times New Roman"/>
          <w:sz w:val="56"/>
        </w:rPr>
        <w:tab/>
        <w:t>образовательные программы,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повышения ответственности разработчиков за качество подготовки образовательных программ;</w:t>
      </w:r>
    </w:p>
    <w:p w:rsidR="00FB2393" w:rsidRDefault="00572116">
      <w:pPr>
        <w:numPr>
          <w:ilvl w:val="0"/>
          <w:numId w:val="15"/>
        </w:numPr>
        <w:spacing w:after="177" w:line="26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56"/>
        </w:rPr>
        <w:t>оказан</w:t>
      </w:r>
      <w:r>
        <w:rPr>
          <w:rFonts w:ascii="Times New Roman" w:eastAsia="Times New Roman" w:hAnsi="Times New Roman" w:cs="Times New Roman"/>
          <w:sz w:val="56"/>
        </w:rPr>
        <w:t>ия методической помощи организациям ТиПО в разработке собственных образовательных программ на основе имеющихся примерных.</w:t>
      </w:r>
    </w:p>
    <w:p w:rsidR="00FB2393" w:rsidRDefault="00572116">
      <w:pPr>
        <w:spacing w:after="275" w:line="269" w:lineRule="auto"/>
        <w:ind w:left="788" w:hanging="10"/>
      </w:pPr>
      <w:r>
        <w:rPr>
          <w:rFonts w:ascii="Times New Roman" w:eastAsia="Times New Roman" w:hAnsi="Times New Roman" w:cs="Times New Roman"/>
          <w:b/>
          <w:color w:val="00B0F0"/>
          <w:sz w:val="80"/>
        </w:rPr>
        <w:t>Включение образовательных программ в Реестр планируется проводить в 4 этапа:</w:t>
      </w:r>
    </w:p>
    <w:p w:rsidR="00FB2393" w:rsidRDefault="00572116">
      <w:pPr>
        <w:numPr>
          <w:ilvl w:val="0"/>
          <w:numId w:val="15"/>
        </w:numPr>
        <w:spacing w:after="242" w:line="25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64"/>
        </w:rPr>
        <w:t>представление заявки колледжа на введение образовательной</w:t>
      </w:r>
      <w:r>
        <w:rPr>
          <w:rFonts w:ascii="Times New Roman" w:eastAsia="Times New Roman" w:hAnsi="Times New Roman" w:cs="Times New Roman"/>
          <w:sz w:val="64"/>
        </w:rPr>
        <w:t xml:space="preserve"> программы в Реестр;</w:t>
      </w:r>
    </w:p>
    <w:p w:rsidR="00FB2393" w:rsidRDefault="00572116">
      <w:pPr>
        <w:numPr>
          <w:ilvl w:val="0"/>
          <w:numId w:val="15"/>
        </w:numPr>
        <w:spacing w:after="246" w:line="25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64"/>
        </w:rPr>
        <w:t>проверка правильности заполнения заявки;</w:t>
      </w:r>
    </w:p>
    <w:p w:rsidR="00FB2393" w:rsidRDefault="00572116">
      <w:pPr>
        <w:numPr>
          <w:ilvl w:val="0"/>
          <w:numId w:val="15"/>
        </w:numPr>
        <w:spacing w:after="248" w:line="254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64"/>
        </w:rPr>
        <w:t>проведение экспертизы образовательной программы, т.е. определение соответствия требованиям профессиональных стандартов, ГОСО, требованиям WorldSkills и других источников;</w:t>
      </w:r>
    </w:p>
    <w:p w:rsidR="00FB2393" w:rsidRDefault="00572116">
      <w:pPr>
        <w:numPr>
          <w:ilvl w:val="0"/>
          <w:numId w:val="15"/>
        </w:numPr>
        <w:spacing w:after="20" w:line="253" w:lineRule="auto"/>
        <w:ind w:right="672" w:hanging="360"/>
        <w:jc w:val="both"/>
      </w:pPr>
      <w:r>
        <w:rPr>
          <w:rFonts w:ascii="Times New Roman" w:eastAsia="Times New Roman" w:hAnsi="Times New Roman" w:cs="Times New Roman"/>
          <w:sz w:val="64"/>
        </w:rPr>
        <w:t>введение Паспорта образовательной программы в Реестр.</w:t>
      </w:r>
    </w:p>
    <w:p w:rsidR="00FB2393" w:rsidRDefault="00572116">
      <w:pPr>
        <w:pStyle w:val="Heading3"/>
        <w:ind w:left="288" w:right="310"/>
        <w:jc w:val="center"/>
      </w:pPr>
      <w:r>
        <w:t>ПРАВИЛА ВЕДЕНИЯ РЕЕСТРА ОП ТИПО</w:t>
      </w:r>
    </w:p>
    <w:p w:rsidR="00FB2393" w:rsidRDefault="00572116">
      <w:pPr>
        <w:spacing w:after="626"/>
        <w:ind w:left="-17" w:right="-104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7105" name="Group 27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2845" name="Shape 2845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105" style="width:893.39pt;height:1.56pt;mso-position-horizontal-relative:char;mso-position-vertical-relative:line" coordsize="113460,198">
                <v:shape id="Shape 2845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spacing w:after="423"/>
        <w:ind w:left="69"/>
      </w:pPr>
      <w:r>
        <w:rPr>
          <w:b/>
          <w:color w:val="4472C4"/>
          <w:sz w:val="36"/>
        </w:rPr>
        <w:t xml:space="preserve">ЦЕЛЬВНЕДРЕНИЯРЕЕСТРА </w:t>
      </w:r>
      <w:r>
        <w:rPr>
          <w:sz w:val="36"/>
        </w:rPr>
        <w:t>- формирование единой информационной среды учета образовательных программ, реализуемыхорганизациямиТиПО</w:t>
      </w:r>
    </w:p>
    <w:tbl>
      <w:tblPr>
        <w:tblStyle w:val="TableGrid"/>
        <w:tblW w:w="17534" w:type="dxa"/>
        <w:tblInd w:w="23" w:type="dxa"/>
        <w:tblCellMar>
          <w:top w:w="11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31"/>
        <w:gridCol w:w="1756"/>
        <w:gridCol w:w="4654"/>
        <w:gridCol w:w="1693"/>
        <w:gridCol w:w="4499"/>
      </w:tblGrid>
      <w:tr w:rsidR="00FB2393">
        <w:trPr>
          <w:trHeight w:val="1153"/>
        </w:trPr>
        <w:tc>
          <w:tcPr>
            <w:tcW w:w="49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4472C4"/>
          </w:tcPr>
          <w:p w:rsidR="00FB2393" w:rsidRDefault="00572116">
            <w:pPr>
              <w:spacing w:after="0"/>
              <w:jc w:val="center"/>
            </w:pPr>
            <w:r>
              <w:rPr>
                <w:b/>
                <w:color w:val="FFFFFF"/>
                <w:sz w:val="28"/>
              </w:rPr>
              <w:t>Порядок организации экспертизы  образовательной программы</w:t>
            </w:r>
          </w:p>
        </w:tc>
        <w:tc>
          <w:tcPr>
            <w:tcW w:w="1756" w:type="dxa"/>
            <w:tcBorders>
              <w:top w:val="nil"/>
              <w:left w:val="single" w:sz="6" w:space="0" w:color="4472C4"/>
              <w:bottom w:val="nil"/>
              <w:right w:val="single" w:sz="9" w:space="0" w:color="4472C4"/>
            </w:tcBorders>
          </w:tcPr>
          <w:p w:rsidR="00FB2393" w:rsidRDefault="00FB2393"/>
        </w:tc>
        <w:tc>
          <w:tcPr>
            <w:tcW w:w="4654" w:type="dxa"/>
            <w:tcBorders>
              <w:top w:val="single" w:sz="6" w:space="0" w:color="4472C4"/>
              <w:left w:val="single" w:sz="9" w:space="0" w:color="4472C4"/>
              <w:bottom w:val="single" w:sz="6" w:space="0" w:color="4472C4"/>
              <w:right w:val="single" w:sz="6" w:space="0" w:color="4472C4"/>
            </w:tcBorders>
            <w:shd w:val="clear" w:color="auto" w:fill="4472C4"/>
          </w:tcPr>
          <w:p w:rsidR="00FB2393" w:rsidRDefault="00572116">
            <w:pPr>
              <w:spacing w:after="0"/>
              <w:jc w:val="center"/>
            </w:pPr>
            <w:r>
              <w:rPr>
                <w:b/>
                <w:color w:val="FFFFFF"/>
                <w:sz w:val="28"/>
              </w:rPr>
              <w:t xml:space="preserve">Порядок включения образовательной программы в Реестр </w:t>
            </w:r>
          </w:p>
        </w:tc>
        <w:tc>
          <w:tcPr>
            <w:tcW w:w="1693" w:type="dxa"/>
            <w:tcBorders>
              <w:top w:val="nil"/>
              <w:left w:val="single" w:sz="6" w:space="0" w:color="4472C4"/>
              <w:bottom w:val="nil"/>
              <w:right w:val="double" w:sz="5" w:space="0" w:color="4472C4"/>
            </w:tcBorders>
            <w:vAlign w:val="bottom"/>
          </w:tcPr>
          <w:p w:rsidR="00FB2393" w:rsidRDefault="00FB2393"/>
        </w:tc>
        <w:tc>
          <w:tcPr>
            <w:tcW w:w="4499" w:type="dxa"/>
            <w:tcBorders>
              <w:top w:val="single" w:sz="6" w:space="0" w:color="4472C4"/>
              <w:left w:val="double" w:sz="5" w:space="0" w:color="4472C4"/>
              <w:bottom w:val="single" w:sz="6" w:space="0" w:color="4472C4"/>
              <w:right w:val="single" w:sz="6" w:space="0" w:color="4472C4"/>
            </w:tcBorders>
            <w:shd w:val="clear" w:color="auto" w:fill="4472C4"/>
          </w:tcPr>
          <w:p w:rsidR="00FB2393" w:rsidRDefault="0057211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8"/>
              </w:rPr>
              <w:t>Порядок исключения образовательной программы из Реестра</w:t>
            </w:r>
          </w:p>
        </w:tc>
      </w:tr>
    </w:tbl>
    <w:p w:rsidR="00FB2393" w:rsidRDefault="00FB2393">
      <w:pPr>
        <w:sectPr w:rsidR="00FB2393">
          <w:pgSz w:w="19198" w:h="10800" w:orient="landscape"/>
          <w:pgMar w:top="260" w:right="780" w:bottom="1273" w:left="671" w:header="720" w:footer="720" w:gutter="0"/>
          <w:cols w:space="720"/>
        </w:sectPr>
      </w:pP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Направление колледжем ОП в УМО по профилю.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Рассмотрение ОП комиссией при УМО.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При отрицательном результате экспертизы ОП направляется на доработку, после чего проводится повторная экспертиза.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При получении двух отрицательных заключений ОП снимается с рассмотрения.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После получения положительного экспертного заключения ОП направляется для включение в реестр.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>После включения ОП в Реестр Оператор уведомляет заявителя в течение 5 рабочих дней .</w:t>
      </w:r>
    </w:p>
    <w:p w:rsidR="00FB2393" w:rsidRDefault="00572116">
      <w:pPr>
        <w:numPr>
          <w:ilvl w:val="0"/>
          <w:numId w:val="16"/>
        </w:numPr>
        <w:spacing w:after="118" w:line="249" w:lineRule="auto"/>
        <w:ind w:right="-11" w:hanging="540"/>
        <w:jc w:val="both"/>
      </w:pPr>
      <w:r>
        <w:rPr>
          <w:sz w:val="28"/>
        </w:rPr>
        <w:t>Заявление</w:t>
      </w:r>
      <w:r>
        <w:rPr>
          <w:sz w:val="28"/>
        </w:rPr>
        <w:tab/>
        <w:t>колледжа</w:t>
      </w:r>
      <w:r>
        <w:rPr>
          <w:sz w:val="28"/>
        </w:rPr>
        <w:tab/>
        <w:t>об исключении ОП из Реестра.</w:t>
      </w:r>
    </w:p>
    <w:p w:rsidR="00FB2393" w:rsidRDefault="00572116">
      <w:pPr>
        <w:numPr>
          <w:ilvl w:val="0"/>
          <w:numId w:val="16"/>
        </w:numPr>
        <w:spacing w:after="125" w:line="242" w:lineRule="auto"/>
        <w:ind w:right="-11" w:hanging="540"/>
        <w:jc w:val="both"/>
      </w:pPr>
      <w:r>
        <w:rPr>
          <w:sz w:val="28"/>
        </w:rPr>
        <w:t xml:space="preserve">Лишение лицензии, приложения </w:t>
      </w:r>
      <w:r>
        <w:rPr>
          <w:sz w:val="28"/>
        </w:rPr>
        <w:t>к лицензии (выписка из протокола комиссии уполномоченного органа).</w:t>
      </w:r>
    </w:p>
    <w:p w:rsidR="00FB2393" w:rsidRDefault="00572116">
      <w:pPr>
        <w:numPr>
          <w:ilvl w:val="0"/>
          <w:numId w:val="16"/>
        </w:numPr>
        <w:spacing w:after="0" w:line="249" w:lineRule="auto"/>
        <w:ind w:right="-11" w:hanging="540"/>
        <w:jc w:val="both"/>
      </w:pPr>
      <w:r>
        <w:rPr>
          <w:sz w:val="28"/>
        </w:rPr>
        <w:t>Утрата</w:t>
      </w:r>
      <w:r>
        <w:rPr>
          <w:sz w:val="28"/>
        </w:rPr>
        <w:tab/>
        <w:t>актуальности</w:t>
      </w:r>
      <w:r>
        <w:rPr>
          <w:sz w:val="28"/>
        </w:rPr>
        <w:tab/>
        <w:t>ОП (отсутствие контингента по ОП 2 года подряд).</w:t>
      </w:r>
    </w:p>
    <w:p w:rsidR="00FB2393" w:rsidRDefault="00FB2393">
      <w:pPr>
        <w:sectPr w:rsidR="00FB2393">
          <w:type w:val="continuous"/>
          <w:pgSz w:w="19198" w:h="10800" w:orient="landscape"/>
          <w:pgMar w:top="1440" w:right="950" w:bottom="1440" w:left="876" w:header="720" w:footer="720" w:gutter="0"/>
          <w:cols w:num="3" w:space="2125"/>
        </w:sectPr>
      </w:pPr>
    </w:p>
    <w:p w:rsidR="00FB2393" w:rsidRDefault="00572116">
      <w:pPr>
        <w:spacing w:after="66" w:line="246" w:lineRule="auto"/>
        <w:jc w:val="center"/>
      </w:pPr>
      <w:r>
        <w:rPr>
          <w:rFonts w:ascii="Times New Roman" w:eastAsia="Times New Roman" w:hAnsi="Times New Roman" w:cs="Times New Roman"/>
          <w:color w:val="00B0F0"/>
          <w:sz w:val="50"/>
        </w:rPr>
        <w:t xml:space="preserve">В качестве </w:t>
      </w:r>
      <w:r>
        <w:rPr>
          <w:rFonts w:ascii="Times New Roman" w:eastAsia="Times New Roman" w:hAnsi="Times New Roman" w:cs="Times New Roman"/>
          <w:b/>
          <w:color w:val="00B0F0"/>
          <w:sz w:val="50"/>
        </w:rPr>
        <w:t xml:space="preserve">основных источников проектирования образовательной программы </w:t>
      </w:r>
      <w:r>
        <w:rPr>
          <w:rFonts w:ascii="Times New Roman" w:eastAsia="Times New Roman" w:hAnsi="Times New Roman" w:cs="Times New Roman"/>
          <w:color w:val="00B0F0"/>
          <w:sz w:val="50"/>
        </w:rPr>
        <w:t>выступают: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Государственный обще</w:t>
      </w:r>
      <w:r>
        <w:rPr>
          <w:rFonts w:ascii="Times New Roman" w:eastAsia="Times New Roman" w:hAnsi="Times New Roman" w:cs="Times New Roman"/>
          <w:sz w:val="40"/>
        </w:rPr>
        <w:t>обязательный стандарт образования ТиПО;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Типовые учебные планы и программы по специальностямТиПО;</w:t>
      </w:r>
    </w:p>
    <w:p w:rsidR="00FB2393" w:rsidRDefault="00572116">
      <w:pPr>
        <w:numPr>
          <w:ilvl w:val="0"/>
          <w:numId w:val="17"/>
        </w:numPr>
        <w:spacing w:after="177" w:line="216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Профессиональный</w:t>
      </w:r>
      <w:r>
        <w:rPr>
          <w:rFonts w:ascii="Times New Roman" w:eastAsia="Times New Roman" w:hAnsi="Times New Roman" w:cs="Times New Roman"/>
          <w:sz w:val="40"/>
        </w:rPr>
        <w:tab/>
        <w:t>стандарт,</w:t>
      </w:r>
      <w:r>
        <w:rPr>
          <w:rFonts w:ascii="Times New Roman" w:eastAsia="Times New Roman" w:hAnsi="Times New Roman" w:cs="Times New Roman"/>
          <w:sz w:val="40"/>
        </w:rPr>
        <w:tab/>
        <w:t>определяющий</w:t>
      </w:r>
      <w:r>
        <w:rPr>
          <w:rFonts w:ascii="Times New Roman" w:eastAsia="Times New Roman" w:hAnsi="Times New Roman" w:cs="Times New Roman"/>
          <w:sz w:val="40"/>
        </w:rPr>
        <w:tab/>
        <w:t>в</w:t>
      </w:r>
      <w:r>
        <w:rPr>
          <w:rFonts w:ascii="Times New Roman" w:eastAsia="Times New Roman" w:hAnsi="Times New Roman" w:cs="Times New Roman"/>
          <w:sz w:val="40"/>
        </w:rPr>
        <w:tab/>
        <w:t>конкретной</w:t>
      </w:r>
      <w:r>
        <w:rPr>
          <w:rFonts w:ascii="Times New Roman" w:eastAsia="Times New Roman" w:hAnsi="Times New Roman" w:cs="Times New Roman"/>
          <w:sz w:val="40"/>
        </w:rPr>
        <w:tab/>
        <w:t>области</w:t>
      </w:r>
      <w:r>
        <w:rPr>
          <w:rFonts w:ascii="Times New Roman" w:eastAsia="Times New Roman" w:hAnsi="Times New Roman" w:cs="Times New Roman"/>
          <w:sz w:val="40"/>
        </w:rPr>
        <w:tab/>
        <w:t>профессиональной деятельности требования</w:t>
      </w:r>
      <w:r>
        <w:rPr>
          <w:rFonts w:ascii="Times New Roman" w:eastAsia="Times New Roman" w:hAnsi="Times New Roman" w:cs="Times New Roman"/>
          <w:sz w:val="40"/>
        </w:rPr>
        <w:tab/>
        <w:t>к уровню квалификации,</w:t>
      </w:r>
      <w:r>
        <w:rPr>
          <w:rFonts w:ascii="Times New Roman" w:eastAsia="Times New Roman" w:hAnsi="Times New Roman" w:cs="Times New Roman"/>
          <w:sz w:val="40"/>
        </w:rPr>
        <w:tab/>
        <w:t>компетенций,</w:t>
      </w:r>
      <w:r>
        <w:rPr>
          <w:rFonts w:ascii="Times New Roman" w:eastAsia="Times New Roman" w:hAnsi="Times New Roman" w:cs="Times New Roman"/>
          <w:sz w:val="40"/>
        </w:rPr>
        <w:tab/>
        <w:t>содержанию, качеству</w:t>
      </w:r>
      <w:r>
        <w:rPr>
          <w:rFonts w:ascii="Times New Roman" w:eastAsia="Times New Roman" w:hAnsi="Times New Roman" w:cs="Times New Roman"/>
          <w:sz w:val="40"/>
        </w:rPr>
        <w:tab/>
      </w:r>
      <w:r>
        <w:rPr>
          <w:rFonts w:ascii="Times New Roman" w:eastAsia="Times New Roman" w:hAnsi="Times New Roman" w:cs="Times New Roman"/>
          <w:sz w:val="40"/>
        </w:rPr>
        <w:t>и условиям труда;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Национальная рамка квалификаций, структурированное описание квалификационных уровней, признаваемых на рынке труда;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Отраслевая рамка квалификаций, структурированное описание квалификационных уровней, признаваемых в отрасли;</w:t>
      </w:r>
    </w:p>
    <w:p w:rsidR="00FB2393" w:rsidRDefault="00572116">
      <w:pPr>
        <w:numPr>
          <w:ilvl w:val="0"/>
          <w:numId w:val="17"/>
        </w:numPr>
        <w:spacing w:after="203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Отраслевые стандарты, требования (описание квалификаций) WorldSkills, функциональная карта по квалификации;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Квалификационный справочник должностей руководителей, специалистов и других служащих;</w:t>
      </w:r>
    </w:p>
    <w:p w:rsidR="00FB2393" w:rsidRDefault="00572116">
      <w:pPr>
        <w:numPr>
          <w:ilvl w:val="0"/>
          <w:numId w:val="17"/>
        </w:numPr>
        <w:spacing w:after="69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Методические рекомендации по разработке образовательных програ</w:t>
      </w:r>
      <w:r>
        <w:rPr>
          <w:rFonts w:ascii="Times New Roman" w:eastAsia="Times New Roman" w:hAnsi="Times New Roman" w:cs="Times New Roman"/>
          <w:sz w:val="40"/>
        </w:rPr>
        <w:t>мм, разработанные НАО</w:t>
      </w:r>
    </w:p>
    <w:p w:rsidR="00FB2393" w:rsidRDefault="00572116">
      <w:pPr>
        <w:spacing w:after="176" w:line="218" w:lineRule="auto"/>
        <w:ind w:left="474"/>
        <w:jc w:val="both"/>
      </w:pPr>
      <w:r>
        <w:rPr>
          <w:rFonts w:ascii="Times New Roman" w:eastAsia="Times New Roman" w:hAnsi="Times New Roman" w:cs="Times New Roman"/>
          <w:sz w:val="40"/>
        </w:rPr>
        <w:t>«Talap»;</w:t>
      </w:r>
    </w:p>
    <w:p w:rsidR="00FB2393" w:rsidRDefault="00572116">
      <w:pPr>
        <w:numPr>
          <w:ilvl w:val="0"/>
          <w:numId w:val="17"/>
        </w:numPr>
        <w:spacing w:after="204" w:line="216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Методические рекомендации по оценке, признанию, накоплению и переводу результатов обучения в</w:t>
      </w:r>
      <w:r>
        <w:rPr>
          <w:rFonts w:ascii="Times New Roman" w:eastAsia="Times New Roman" w:hAnsi="Times New Roman" w:cs="Times New Roman"/>
          <w:sz w:val="40"/>
        </w:rPr>
        <w:tab/>
        <w:t>виде</w:t>
      </w:r>
      <w:r>
        <w:rPr>
          <w:rFonts w:ascii="Times New Roman" w:eastAsia="Times New Roman" w:hAnsi="Times New Roman" w:cs="Times New Roman"/>
          <w:sz w:val="40"/>
        </w:rPr>
        <w:tab/>
        <w:t>зачетных</w:t>
      </w:r>
      <w:r>
        <w:rPr>
          <w:rFonts w:ascii="Times New Roman" w:eastAsia="Times New Roman" w:hAnsi="Times New Roman" w:cs="Times New Roman"/>
          <w:sz w:val="40"/>
        </w:rPr>
        <w:tab/>
        <w:t>единиц</w:t>
      </w:r>
      <w:r>
        <w:rPr>
          <w:rFonts w:ascii="Times New Roman" w:eastAsia="Times New Roman" w:hAnsi="Times New Roman" w:cs="Times New Roman"/>
          <w:sz w:val="40"/>
        </w:rPr>
        <w:tab/>
        <w:t>для</w:t>
      </w:r>
      <w:r>
        <w:rPr>
          <w:rFonts w:ascii="Times New Roman" w:eastAsia="Times New Roman" w:hAnsi="Times New Roman" w:cs="Times New Roman"/>
          <w:sz w:val="40"/>
        </w:rPr>
        <w:tab/>
        <w:t>интеграции</w:t>
      </w:r>
      <w:r>
        <w:rPr>
          <w:rFonts w:ascii="Times New Roman" w:eastAsia="Times New Roman" w:hAnsi="Times New Roman" w:cs="Times New Roman"/>
          <w:sz w:val="40"/>
        </w:rPr>
        <w:tab/>
        <w:t>уровней</w:t>
      </w:r>
      <w:r>
        <w:rPr>
          <w:rFonts w:ascii="Times New Roman" w:eastAsia="Times New Roman" w:hAnsi="Times New Roman" w:cs="Times New Roman"/>
          <w:sz w:val="40"/>
        </w:rPr>
        <w:tab/>
        <w:t>технического</w:t>
      </w:r>
      <w:r>
        <w:rPr>
          <w:rFonts w:ascii="Times New Roman" w:eastAsia="Times New Roman" w:hAnsi="Times New Roman" w:cs="Times New Roman"/>
          <w:sz w:val="40"/>
        </w:rPr>
        <w:tab/>
        <w:t>и</w:t>
      </w:r>
      <w:r>
        <w:rPr>
          <w:rFonts w:ascii="Times New Roman" w:eastAsia="Times New Roman" w:hAnsi="Times New Roman" w:cs="Times New Roman"/>
          <w:sz w:val="40"/>
        </w:rPr>
        <w:tab/>
        <w:t>профессионального, послесреднего и высшего образования в соответствии с методологией ECVET, разработанны</w:t>
      </w:r>
      <w:r>
        <w:rPr>
          <w:rFonts w:ascii="Times New Roman" w:eastAsia="Times New Roman" w:hAnsi="Times New Roman" w:cs="Times New Roman"/>
          <w:sz w:val="40"/>
        </w:rPr>
        <w:t>е НАО «Talap»;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Учебно-методические пособия, учебники;</w:t>
      </w:r>
    </w:p>
    <w:p w:rsidR="00FB2393" w:rsidRDefault="00572116">
      <w:pPr>
        <w:numPr>
          <w:ilvl w:val="0"/>
          <w:numId w:val="17"/>
        </w:numPr>
        <w:spacing w:after="176" w:line="218" w:lineRule="auto"/>
        <w:ind w:left="458" w:hanging="360"/>
        <w:jc w:val="both"/>
      </w:pPr>
      <w:r>
        <w:rPr>
          <w:rFonts w:ascii="Times New Roman" w:eastAsia="Times New Roman" w:hAnsi="Times New Roman" w:cs="Times New Roman"/>
          <w:sz w:val="40"/>
        </w:rPr>
        <w:t>Результаты рефлексии собственного профессионального опыта педагога.</w:t>
      </w:r>
    </w:p>
    <w:p w:rsidR="00FB2393" w:rsidRDefault="00572116">
      <w:pPr>
        <w:pStyle w:val="Heading4"/>
        <w:ind w:left="4940"/>
      </w:pPr>
      <w:r>
        <w:t>РЕЕСТР ОБРАЗОВАТЕЛЬНЫХ ПРОГРАММ</w:t>
      </w:r>
    </w:p>
    <w:p w:rsidR="00FB2393" w:rsidRDefault="00572116">
      <w:pPr>
        <w:spacing w:after="659"/>
        <w:ind w:left="-130" w:right="-105"/>
      </w:pPr>
      <w:r>
        <w:rPr>
          <w:noProof/>
        </w:rPr>
        <mc:AlternateContent>
          <mc:Choice Requires="wpg">
            <w:drawing>
              <wp:inline distT="0" distB="0" distL="0" distR="0">
                <wp:extent cx="11346053" cy="19812"/>
                <wp:effectExtent l="0" t="0" r="0" b="0"/>
                <wp:docPr id="24507" name="Group 24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053" cy="19812"/>
                          <a:chOff x="0" y="0"/>
                          <a:chExt cx="11346053" cy="19812"/>
                        </a:xfrm>
                      </wpg:grpSpPr>
                      <wps:wsp>
                        <wps:cNvPr id="3148" name="Shape 3148"/>
                        <wps:cNvSpPr/>
                        <wps:spPr>
                          <a:xfrm>
                            <a:off x="0" y="0"/>
                            <a:ext cx="11346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3">
                                <a:moveTo>
                                  <a:pt x="0" y="0"/>
                                </a:moveTo>
                                <a:lnTo>
                                  <a:pt x="11346053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07" style="width:893.39pt;height:1.56pt;mso-position-horizontal-relative:char;mso-position-vertical-relative:line" coordsize="113460,198">
                <v:shape id="Shape 3148" style="position:absolute;width:113460;height:0;left:0;top:0;" coordsize="11346053,0" path="m0,0l11346053,0">
                  <v:stroke weight="1.56pt" endcap="flat" joinstyle="miter" miterlimit="10" on="true" color="#ed7d31"/>
                  <v:fill on="false" color="#000000" opacity="0"/>
                </v:shape>
              </v:group>
            </w:pict>
          </mc:Fallback>
        </mc:AlternateContent>
      </w:r>
    </w:p>
    <w:p w:rsidR="00FB2393" w:rsidRDefault="00572116">
      <w:pPr>
        <w:spacing w:after="511"/>
        <w:ind w:left="612"/>
      </w:pPr>
      <w:r>
        <w:rPr>
          <w:noProof/>
        </w:rPr>
        <w:drawing>
          <wp:inline distT="0" distB="0" distL="0" distR="0">
            <wp:extent cx="10328148" cy="3965448"/>
            <wp:effectExtent l="0" t="0" r="0" b="0"/>
            <wp:docPr id="3150" name="Picture 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Picture 31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28148" cy="396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93" w:rsidRDefault="00572116">
      <w:pPr>
        <w:spacing w:after="0"/>
        <w:ind w:left="1392"/>
      </w:pPr>
      <w:r>
        <w:rPr>
          <w:noProof/>
        </w:rPr>
        <w:drawing>
          <wp:inline distT="0" distB="0" distL="0" distR="0">
            <wp:extent cx="9410700" cy="1252728"/>
            <wp:effectExtent l="0" t="0" r="0" b="0"/>
            <wp:docPr id="3152" name="Picture 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Picture 31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93" w:rsidRDefault="00572116">
      <w:pPr>
        <w:pStyle w:val="Heading2"/>
        <w:spacing w:after="807" w:line="244" w:lineRule="auto"/>
        <w:ind w:left="7269" w:hanging="5149"/>
        <w:jc w:val="left"/>
      </w:pPr>
      <w:r>
        <w:rPr>
          <w:rFonts w:ascii="Times New Roman" w:eastAsia="Times New Roman" w:hAnsi="Times New Roman" w:cs="Times New Roman"/>
          <w:b w:val="0"/>
          <w:color w:val="00B0F0"/>
          <w:sz w:val="64"/>
        </w:rPr>
        <w:t>Принципы</w:t>
      </w:r>
      <w:r>
        <w:rPr>
          <w:rFonts w:ascii="Times New Roman" w:eastAsia="Times New Roman" w:hAnsi="Times New Roman" w:cs="Times New Roman"/>
          <w:b w:val="0"/>
          <w:color w:val="00B0F0"/>
          <w:sz w:val="64"/>
        </w:rPr>
        <w:tab/>
        <w:t>проектирования</w:t>
      </w:r>
      <w:r>
        <w:rPr>
          <w:rFonts w:ascii="Times New Roman" w:eastAsia="Times New Roman" w:hAnsi="Times New Roman" w:cs="Times New Roman"/>
          <w:b w:val="0"/>
          <w:color w:val="00B0F0"/>
          <w:sz w:val="64"/>
        </w:rPr>
        <w:tab/>
        <w:t>образовательной программы</w:t>
      </w:r>
    </w:p>
    <w:p w:rsidR="00FB2393" w:rsidRDefault="00572116">
      <w:pPr>
        <w:numPr>
          <w:ilvl w:val="0"/>
          <w:numId w:val="18"/>
        </w:numPr>
        <w:spacing w:after="176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>Принцип прогностичности</w:t>
      </w:r>
      <w:r>
        <w:rPr>
          <w:rFonts w:ascii="Times New Roman" w:eastAsia="Times New Roman" w:hAnsi="Times New Roman" w:cs="Times New Roman"/>
          <w:sz w:val="40"/>
        </w:rPr>
        <w:t xml:space="preserve">, предполагающий </w:t>
      </w:r>
      <w:r>
        <w:rPr>
          <w:rFonts w:ascii="Times New Roman" w:eastAsia="Times New Roman" w:hAnsi="Times New Roman" w:cs="Times New Roman"/>
          <w:i/>
          <w:color w:val="00B0F0"/>
          <w:sz w:val="40"/>
        </w:rPr>
        <w:t xml:space="preserve">ориентацию на будущую профессиональную </w:t>
      </w:r>
      <w:r>
        <w:rPr>
          <w:rFonts w:ascii="Times New Roman" w:eastAsia="Times New Roman" w:hAnsi="Times New Roman" w:cs="Times New Roman"/>
          <w:sz w:val="40"/>
        </w:rPr>
        <w:t>деятельность выпускника. Данный принцип реализуется только при условии обеспечения непрерывности работы социальной системы</w:t>
      </w:r>
      <w:r>
        <w:rPr>
          <w:rFonts w:ascii="Times New Roman" w:eastAsia="Times New Roman" w:hAnsi="Times New Roman" w:cs="Times New Roman"/>
          <w:color w:val="00B0F0"/>
          <w:sz w:val="40"/>
        </w:rPr>
        <w:t xml:space="preserve">: </w:t>
      </w:r>
      <w:r>
        <w:rPr>
          <w:rFonts w:ascii="Times New Roman" w:eastAsia="Times New Roman" w:hAnsi="Times New Roman" w:cs="Times New Roman"/>
          <w:i/>
          <w:color w:val="00B0F0"/>
          <w:sz w:val="40"/>
        </w:rPr>
        <w:t>«обучающийся - колледж – работодатель».</w:t>
      </w:r>
    </w:p>
    <w:p w:rsidR="00FB2393" w:rsidRDefault="00572116">
      <w:pPr>
        <w:numPr>
          <w:ilvl w:val="0"/>
          <w:numId w:val="18"/>
        </w:numPr>
        <w:spacing w:after="176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Принцип четкого моделирования </w:t>
      </w:r>
      <w:r>
        <w:rPr>
          <w:rFonts w:ascii="Times New Roman" w:eastAsia="Times New Roman" w:hAnsi="Times New Roman" w:cs="Times New Roman"/>
          <w:sz w:val="40"/>
        </w:rPr>
        <w:t>образовательной програм</w:t>
      </w:r>
      <w:r>
        <w:rPr>
          <w:rFonts w:ascii="Times New Roman" w:eastAsia="Times New Roman" w:hAnsi="Times New Roman" w:cs="Times New Roman"/>
          <w:sz w:val="40"/>
        </w:rPr>
        <w:t>мы, означающий построения модели профессиональной подготовки, включающей</w:t>
      </w:r>
      <w:r>
        <w:rPr>
          <w:rFonts w:ascii="Times New Roman" w:eastAsia="Times New Roman" w:hAnsi="Times New Roman" w:cs="Times New Roman"/>
          <w:i/>
          <w:color w:val="00B0F0"/>
          <w:sz w:val="40"/>
        </w:rPr>
        <w:t>: сформированные компетенции, результаты освоения программы, результаты обучения.</w:t>
      </w:r>
    </w:p>
    <w:p w:rsidR="00FB2393" w:rsidRDefault="00572116">
      <w:pPr>
        <w:numPr>
          <w:ilvl w:val="0"/>
          <w:numId w:val="18"/>
        </w:numPr>
        <w:spacing w:after="204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Принцип интеграции </w:t>
      </w:r>
      <w:r>
        <w:rPr>
          <w:rFonts w:ascii="Times New Roman" w:eastAsia="Times New Roman" w:hAnsi="Times New Roman" w:cs="Times New Roman"/>
          <w:sz w:val="40"/>
        </w:rPr>
        <w:t>содержания обучения и целостной модели деятельности выпускника обеспечивается возмо</w:t>
      </w:r>
      <w:r>
        <w:rPr>
          <w:rFonts w:ascii="Times New Roman" w:eastAsia="Times New Roman" w:hAnsi="Times New Roman" w:cs="Times New Roman"/>
          <w:sz w:val="40"/>
        </w:rPr>
        <w:t xml:space="preserve">жностью </w:t>
      </w:r>
      <w:r>
        <w:rPr>
          <w:rFonts w:ascii="Times New Roman" w:eastAsia="Times New Roman" w:hAnsi="Times New Roman" w:cs="Times New Roman"/>
          <w:i/>
          <w:color w:val="00B0F0"/>
          <w:sz w:val="40"/>
        </w:rPr>
        <w:t>выбора обучающимся индивидуальной траектории обучения.</w:t>
      </w:r>
    </w:p>
    <w:p w:rsidR="00FB2393" w:rsidRDefault="00572116">
      <w:pPr>
        <w:numPr>
          <w:ilvl w:val="0"/>
          <w:numId w:val="18"/>
        </w:numPr>
        <w:spacing w:after="176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Принцип стимулирования </w:t>
      </w:r>
      <w:r>
        <w:rPr>
          <w:rFonts w:ascii="Times New Roman" w:eastAsia="Times New Roman" w:hAnsi="Times New Roman" w:cs="Times New Roman"/>
          <w:sz w:val="40"/>
        </w:rPr>
        <w:t>самообразовательной деятельности обучающихся (дуальность получения учебной и другой информации, направленная на развитие опыта самообразовательной деятельности).</w:t>
      </w:r>
    </w:p>
    <w:p w:rsidR="00FB2393" w:rsidRDefault="00572116">
      <w:pPr>
        <w:numPr>
          <w:ilvl w:val="0"/>
          <w:numId w:val="18"/>
        </w:numPr>
        <w:spacing w:after="176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Принцип </w:t>
      </w:r>
      <w:r>
        <w:rPr>
          <w:rFonts w:ascii="Times New Roman" w:eastAsia="Times New Roman" w:hAnsi="Times New Roman" w:cs="Times New Roman"/>
          <w:b/>
          <w:sz w:val="40"/>
        </w:rPr>
        <w:t>последовательного внедрения инноваций</w:t>
      </w:r>
      <w:r>
        <w:rPr>
          <w:rFonts w:ascii="Times New Roman" w:eastAsia="Times New Roman" w:hAnsi="Times New Roman" w:cs="Times New Roman"/>
          <w:sz w:val="40"/>
        </w:rPr>
        <w:t>, предполагающий целенаправленную и поэтапную модернизацию образовательного процесса с учетом нововведений и уже «имеющегося» положительного опыта реализации программы.</w:t>
      </w:r>
    </w:p>
    <w:p w:rsidR="00FB2393" w:rsidRDefault="00572116">
      <w:pPr>
        <w:numPr>
          <w:ilvl w:val="0"/>
          <w:numId w:val="18"/>
        </w:numPr>
        <w:spacing w:after="176" w:line="218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Принцип устойчивости </w:t>
      </w:r>
      <w:r>
        <w:rPr>
          <w:rFonts w:ascii="Times New Roman" w:eastAsia="Times New Roman" w:hAnsi="Times New Roman" w:cs="Times New Roman"/>
          <w:sz w:val="40"/>
        </w:rPr>
        <w:t>реализации образовательной пр</w:t>
      </w:r>
      <w:r>
        <w:rPr>
          <w:rFonts w:ascii="Times New Roman" w:eastAsia="Times New Roman" w:hAnsi="Times New Roman" w:cs="Times New Roman"/>
          <w:sz w:val="40"/>
        </w:rPr>
        <w:t xml:space="preserve">ограммы, предусматривающий систему корректирующих воздействий всеми участниками образовательного процесса, которые в случае отклонения результатов от целей обучения уменьшают это отклонение путем корректировки содержания обучения, доработки управленческих </w:t>
      </w:r>
      <w:r>
        <w:rPr>
          <w:rFonts w:ascii="Times New Roman" w:eastAsia="Times New Roman" w:hAnsi="Times New Roman" w:cs="Times New Roman"/>
          <w:sz w:val="40"/>
        </w:rPr>
        <w:t>решений, их оперативности, обеспечения четкой согласованности взаимодействий субъектов образовательного процесса.</w:t>
      </w:r>
    </w:p>
    <w:sectPr w:rsidR="00FB2393">
      <w:type w:val="continuous"/>
      <w:pgSz w:w="19198" w:h="10800" w:orient="landscape"/>
      <w:pgMar w:top="115" w:right="780" w:bottom="397" w:left="7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808EE"/>
    <w:multiLevelType w:val="hybridMultilevel"/>
    <w:tmpl w:val="7DE4F7C8"/>
    <w:lvl w:ilvl="0" w:tplc="63AC53C4">
      <w:start w:val="1"/>
      <w:numFmt w:val="bullet"/>
      <w:lvlText w:val=""/>
      <w:lvlJc w:val="left"/>
      <w:pPr>
        <w:ind w:left="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DAC50A">
      <w:start w:val="1"/>
      <w:numFmt w:val="bullet"/>
      <w:lvlText w:val="o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74C61E">
      <w:start w:val="1"/>
      <w:numFmt w:val="bullet"/>
      <w:lvlText w:val="▪"/>
      <w:lvlJc w:val="left"/>
      <w:pPr>
        <w:ind w:left="1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7E22B4">
      <w:start w:val="1"/>
      <w:numFmt w:val="bullet"/>
      <w:lvlText w:val="•"/>
      <w:lvlJc w:val="left"/>
      <w:pPr>
        <w:ind w:left="2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C2BAF2">
      <w:start w:val="1"/>
      <w:numFmt w:val="bullet"/>
      <w:lvlText w:val="o"/>
      <w:lvlJc w:val="left"/>
      <w:pPr>
        <w:ind w:left="3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02BC2A">
      <w:start w:val="1"/>
      <w:numFmt w:val="bullet"/>
      <w:lvlText w:val="▪"/>
      <w:lvlJc w:val="left"/>
      <w:pPr>
        <w:ind w:left="4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309288">
      <w:start w:val="1"/>
      <w:numFmt w:val="bullet"/>
      <w:lvlText w:val="•"/>
      <w:lvlJc w:val="left"/>
      <w:pPr>
        <w:ind w:left="4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69794">
      <w:start w:val="1"/>
      <w:numFmt w:val="bullet"/>
      <w:lvlText w:val="o"/>
      <w:lvlJc w:val="left"/>
      <w:pPr>
        <w:ind w:left="5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AE88C6">
      <w:start w:val="1"/>
      <w:numFmt w:val="bullet"/>
      <w:lvlText w:val="▪"/>
      <w:lvlJc w:val="left"/>
      <w:pPr>
        <w:ind w:left="6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0327A"/>
    <w:multiLevelType w:val="hybridMultilevel"/>
    <w:tmpl w:val="6CFEEC08"/>
    <w:lvl w:ilvl="0" w:tplc="780A7E66">
      <w:start w:val="1"/>
      <w:numFmt w:val="bullet"/>
      <w:lvlText w:val="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A8C57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90A8A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802B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94CE9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88152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3CC80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2A642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1E215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680053"/>
    <w:multiLevelType w:val="hybridMultilevel"/>
    <w:tmpl w:val="57608C0C"/>
    <w:lvl w:ilvl="0" w:tplc="3EB400F8">
      <w:start w:val="1"/>
      <w:numFmt w:val="bullet"/>
      <w:lvlText w:val=""/>
      <w:lvlJc w:val="left"/>
      <w:pPr>
        <w:ind w:left="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1064E2">
      <w:start w:val="1"/>
      <w:numFmt w:val="bullet"/>
      <w:lvlText w:val="o"/>
      <w:lvlJc w:val="left"/>
      <w:pPr>
        <w:ind w:left="70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067D30">
      <w:start w:val="1"/>
      <w:numFmt w:val="bullet"/>
      <w:lvlText w:val="▪"/>
      <w:lvlJc w:val="left"/>
      <w:pPr>
        <w:ind w:left="77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70622E">
      <w:start w:val="1"/>
      <w:numFmt w:val="bullet"/>
      <w:lvlText w:val="•"/>
      <w:lvlJc w:val="left"/>
      <w:pPr>
        <w:ind w:left="84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A8F3A8">
      <w:start w:val="1"/>
      <w:numFmt w:val="bullet"/>
      <w:lvlText w:val="o"/>
      <w:lvlJc w:val="left"/>
      <w:pPr>
        <w:ind w:left="91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6810DC">
      <w:start w:val="1"/>
      <w:numFmt w:val="bullet"/>
      <w:lvlText w:val="▪"/>
      <w:lvlJc w:val="left"/>
      <w:pPr>
        <w:ind w:left="98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2C4B3A">
      <w:start w:val="1"/>
      <w:numFmt w:val="bullet"/>
      <w:lvlText w:val="•"/>
      <w:lvlJc w:val="left"/>
      <w:pPr>
        <w:ind w:left="106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0C9916">
      <w:start w:val="1"/>
      <w:numFmt w:val="bullet"/>
      <w:lvlText w:val="o"/>
      <w:lvlJc w:val="left"/>
      <w:pPr>
        <w:ind w:left="113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C6D724">
      <w:start w:val="1"/>
      <w:numFmt w:val="bullet"/>
      <w:lvlText w:val="▪"/>
      <w:lvlJc w:val="left"/>
      <w:pPr>
        <w:ind w:left="120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8B35C1"/>
    <w:multiLevelType w:val="hybridMultilevel"/>
    <w:tmpl w:val="E7E837AE"/>
    <w:lvl w:ilvl="0" w:tplc="5F7800DC">
      <w:start w:val="1"/>
      <w:numFmt w:val="bullet"/>
      <w:lvlText w:val="•"/>
      <w:lvlJc w:val="left"/>
      <w:pPr>
        <w:ind w:left="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E726C7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A90D13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B0286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96431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9CEC75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F4C52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BEEB9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2428D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433721"/>
    <w:multiLevelType w:val="hybridMultilevel"/>
    <w:tmpl w:val="3C3E7F0E"/>
    <w:lvl w:ilvl="0" w:tplc="AFB2E36A">
      <w:start w:val="1"/>
      <w:numFmt w:val="bullet"/>
      <w:lvlText w:val=""/>
      <w:lvlJc w:val="left"/>
      <w:pPr>
        <w:ind w:left="1489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74F53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E6469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92EBF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70251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04955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2E130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EEC1B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5A10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AC278A"/>
    <w:multiLevelType w:val="hybridMultilevel"/>
    <w:tmpl w:val="383CC6D2"/>
    <w:lvl w:ilvl="0" w:tplc="143CAE60">
      <w:start w:val="1"/>
      <w:numFmt w:val="bullet"/>
      <w:lvlText w:val=""/>
      <w:lvlJc w:val="left"/>
      <w:pPr>
        <w:ind w:left="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19A1A5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BA480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B56752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9ECB46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34E99F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B76FBA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7EA0AF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CEE299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BA4723"/>
    <w:multiLevelType w:val="hybridMultilevel"/>
    <w:tmpl w:val="772C4FC2"/>
    <w:lvl w:ilvl="0" w:tplc="5C1C314E">
      <w:start w:val="1"/>
      <w:numFmt w:val="bullet"/>
      <w:lvlText w:val="•"/>
      <w:lvlJc w:val="left"/>
      <w:pPr>
        <w:ind w:left="1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FF6C86A">
      <w:start w:val="1"/>
      <w:numFmt w:val="bullet"/>
      <w:lvlText w:val="o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384298A">
      <w:start w:val="1"/>
      <w:numFmt w:val="bullet"/>
      <w:lvlText w:val="▪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42E5428">
      <w:start w:val="1"/>
      <w:numFmt w:val="bullet"/>
      <w:lvlText w:val="•"/>
      <w:lvlJc w:val="left"/>
      <w:pPr>
        <w:ind w:left="2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20C0624">
      <w:start w:val="1"/>
      <w:numFmt w:val="bullet"/>
      <w:lvlText w:val="o"/>
      <w:lvlJc w:val="left"/>
      <w:pPr>
        <w:ind w:left="3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4D22506">
      <w:start w:val="1"/>
      <w:numFmt w:val="bullet"/>
      <w:lvlText w:val="▪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1AE8500">
      <w:start w:val="1"/>
      <w:numFmt w:val="bullet"/>
      <w:lvlText w:val="•"/>
      <w:lvlJc w:val="left"/>
      <w:pPr>
        <w:ind w:left="5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DF6E614">
      <w:start w:val="1"/>
      <w:numFmt w:val="bullet"/>
      <w:lvlText w:val="o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0882E628">
      <w:start w:val="1"/>
      <w:numFmt w:val="bullet"/>
      <w:lvlText w:val="▪"/>
      <w:lvlJc w:val="left"/>
      <w:pPr>
        <w:ind w:left="6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AA02A4"/>
    <w:multiLevelType w:val="hybridMultilevel"/>
    <w:tmpl w:val="DD42C230"/>
    <w:lvl w:ilvl="0" w:tplc="2BEA0D70">
      <w:start w:val="1"/>
      <w:numFmt w:val="bullet"/>
      <w:lvlText w:val="•"/>
      <w:lvlJc w:val="left"/>
      <w:pPr>
        <w:ind w:left="1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B2CE4A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9A4C04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09084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57C590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FA695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0B667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AFC177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40AA91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1A028C"/>
    <w:multiLevelType w:val="hybridMultilevel"/>
    <w:tmpl w:val="A7AE2D34"/>
    <w:lvl w:ilvl="0" w:tplc="AEE4FE1A">
      <w:start w:val="1"/>
      <w:numFmt w:val="bullet"/>
      <w:lvlText w:val=""/>
      <w:lvlJc w:val="left"/>
      <w:pPr>
        <w:ind w:left="1489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D023B3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5F2376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A7CD89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06CDB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5EE54E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0F6A44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9F8C8F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08D78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8A3741"/>
    <w:multiLevelType w:val="hybridMultilevel"/>
    <w:tmpl w:val="0ED43BCA"/>
    <w:lvl w:ilvl="0" w:tplc="00E23874">
      <w:start w:val="1"/>
      <w:numFmt w:val="bullet"/>
      <w:lvlText w:val=""/>
      <w:lvlJc w:val="left"/>
      <w:pPr>
        <w:ind w:left="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94EDB9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BF44D0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F2EBA8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4FEC17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BC6963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BD04E9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60444A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C7050E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EB074C"/>
    <w:multiLevelType w:val="hybridMultilevel"/>
    <w:tmpl w:val="442EE8E6"/>
    <w:lvl w:ilvl="0" w:tplc="612895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E1EE59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728ED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884038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970E74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3F260A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DA409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1C094A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0E8B5A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1E1306"/>
    <w:multiLevelType w:val="hybridMultilevel"/>
    <w:tmpl w:val="F52C4EC8"/>
    <w:lvl w:ilvl="0" w:tplc="DDFEEC5E">
      <w:start w:val="1"/>
      <w:numFmt w:val="decimal"/>
      <w:lvlText w:val="%1."/>
      <w:lvlJc w:val="left"/>
      <w:pPr>
        <w:ind w:left="1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D818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040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38CBB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2D85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5E65B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F880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E22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9831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D370B3"/>
    <w:multiLevelType w:val="hybridMultilevel"/>
    <w:tmpl w:val="BCE8AEEE"/>
    <w:lvl w:ilvl="0" w:tplc="8862B020">
      <w:start w:val="1"/>
      <w:numFmt w:val="decimal"/>
      <w:lvlText w:val="%1."/>
      <w:lvlJc w:val="left"/>
      <w:pPr>
        <w:ind w:left="22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A478E0">
      <w:start w:val="1"/>
      <w:numFmt w:val="lowerLetter"/>
      <w:lvlText w:val="%2"/>
      <w:lvlJc w:val="left"/>
      <w:pPr>
        <w:ind w:left="11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A4F456">
      <w:start w:val="1"/>
      <w:numFmt w:val="lowerRoman"/>
      <w:lvlText w:val="%3"/>
      <w:lvlJc w:val="left"/>
      <w:pPr>
        <w:ind w:left="18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1E8E0E">
      <w:start w:val="1"/>
      <w:numFmt w:val="decimal"/>
      <w:lvlText w:val="%4"/>
      <w:lvlJc w:val="left"/>
      <w:pPr>
        <w:ind w:left="25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1474E0">
      <w:start w:val="1"/>
      <w:numFmt w:val="lowerLetter"/>
      <w:lvlText w:val="%5"/>
      <w:lvlJc w:val="left"/>
      <w:pPr>
        <w:ind w:left="32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9862B4">
      <w:start w:val="1"/>
      <w:numFmt w:val="lowerRoman"/>
      <w:lvlText w:val="%6"/>
      <w:lvlJc w:val="left"/>
      <w:pPr>
        <w:ind w:left="39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E99EA">
      <w:start w:val="1"/>
      <w:numFmt w:val="decimal"/>
      <w:lvlText w:val="%7"/>
      <w:lvlJc w:val="left"/>
      <w:pPr>
        <w:ind w:left="47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6E7F3C">
      <w:start w:val="1"/>
      <w:numFmt w:val="lowerLetter"/>
      <w:lvlText w:val="%8"/>
      <w:lvlJc w:val="left"/>
      <w:pPr>
        <w:ind w:left="54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DC2688">
      <w:start w:val="1"/>
      <w:numFmt w:val="lowerRoman"/>
      <w:lvlText w:val="%9"/>
      <w:lvlJc w:val="left"/>
      <w:pPr>
        <w:ind w:left="61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517C1A"/>
    <w:multiLevelType w:val="hybridMultilevel"/>
    <w:tmpl w:val="6EECBEEC"/>
    <w:lvl w:ilvl="0" w:tplc="125EEA70">
      <w:start w:val="1"/>
      <w:numFmt w:val="decimal"/>
      <w:lvlText w:val="%1."/>
      <w:lvlJc w:val="left"/>
      <w:pPr>
        <w:ind w:left="22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ACB88E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5E09BE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4E5ADE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F81B3E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CAC98E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8A360E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F07D02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92A460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0ED250E"/>
    <w:multiLevelType w:val="hybridMultilevel"/>
    <w:tmpl w:val="9AA8BE4E"/>
    <w:lvl w:ilvl="0" w:tplc="4AE21DA8">
      <w:start w:val="1"/>
      <w:numFmt w:val="bullet"/>
      <w:lvlText w:val=""/>
      <w:lvlJc w:val="left"/>
      <w:pPr>
        <w:ind w:left="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F60F3A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F44C58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D3C525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F38713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84E609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F463B3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88ECA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2480AE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3345112"/>
    <w:multiLevelType w:val="hybridMultilevel"/>
    <w:tmpl w:val="E8E414B2"/>
    <w:lvl w:ilvl="0" w:tplc="4AF89254">
      <w:start w:val="1"/>
      <w:numFmt w:val="bullet"/>
      <w:lvlText w:val=""/>
      <w:lvlJc w:val="left"/>
      <w:pPr>
        <w:ind w:left="923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702CC2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22EC57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74C4043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97AB30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CD84CBE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BB69B9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662A90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0D2693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291E3E"/>
    <w:multiLevelType w:val="hybridMultilevel"/>
    <w:tmpl w:val="E6165B28"/>
    <w:lvl w:ilvl="0" w:tplc="7AAEDF50">
      <w:start w:val="1"/>
      <w:numFmt w:val="bullet"/>
      <w:lvlText w:val="-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A1EA3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C2635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1C4B3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9B044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7F4DC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72450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E064E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44C7F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4E7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F5D6BAF"/>
    <w:multiLevelType w:val="hybridMultilevel"/>
    <w:tmpl w:val="BDA4D17C"/>
    <w:lvl w:ilvl="0" w:tplc="123AB4EE">
      <w:start w:val="1"/>
      <w:numFmt w:val="bullet"/>
      <w:lvlText w:val=""/>
      <w:lvlJc w:val="left"/>
      <w:pPr>
        <w:ind w:left="1549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380E22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69E792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9F2D94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1446C1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80E72A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55E7F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7D2895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C5CFB2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4472C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5"/>
  </w:num>
  <w:num w:numId="5">
    <w:abstractNumId w:val="9"/>
  </w:num>
  <w:num w:numId="6">
    <w:abstractNumId w:val="14"/>
  </w:num>
  <w:num w:numId="7">
    <w:abstractNumId w:val="17"/>
  </w:num>
  <w:num w:numId="8">
    <w:abstractNumId w:val="11"/>
  </w:num>
  <w:num w:numId="9">
    <w:abstractNumId w:val="15"/>
  </w:num>
  <w:num w:numId="10">
    <w:abstractNumId w:val="2"/>
  </w:num>
  <w:num w:numId="11">
    <w:abstractNumId w:val="0"/>
  </w:num>
  <w:num w:numId="12">
    <w:abstractNumId w:val="13"/>
  </w:num>
  <w:num w:numId="13">
    <w:abstractNumId w:val="12"/>
  </w:num>
  <w:num w:numId="14">
    <w:abstractNumId w:val="7"/>
  </w:num>
  <w:num w:numId="15">
    <w:abstractNumId w:val="6"/>
  </w:num>
  <w:num w:numId="16">
    <w:abstractNumId w:val="1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393"/>
    <w:rsid w:val="00572116"/>
    <w:rsid w:val="00FB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E8BA8B1-1DD5-41EE-BFC3-8E4AC015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90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843" w:hanging="10"/>
      <w:jc w:val="center"/>
      <w:outlineLvl w:val="1"/>
    </w:pPr>
    <w:rPr>
      <w:rFonts w:ascii="Arial" w:eastAsia="Arial" w:hAnsi="Arial" w:cs="Arial"/>
      <w:b/>
      <w:color w:val="4472C4"/>
      <w:sz w:val="4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843" w:hanging="10"/>
      <w:outlineLvl w:val="2"/>
    </w:pPr>
    <w:rPr>
      <w:rFonts w:ascii="Arial" w:eastAsia="Arial" w:hAnsi="Arial" w:cs="Arial"/>
      <w:b/>
      <w:color w:val="4472C4"/>
      <w:sz w:val="4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843" w:hanging="10"/>
      <w:outlineLvl w:val="3"/>
    </w:pPr>
    <w:rPr>
      <w:rFonts w:ascii="Arial" w:eastAsia="Arial" w:hAnsi="Arial" w:cs="Arial"/>
      <w:b/>
      <w:color w:val="4472C4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48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4472C4"/>
      <w:sz w:val="44"/>
    </w:rPr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4472C4"/>
      <w:sz w:val="4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4472C4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.zakon.kz/Document/?link_id=1007340027" TargetMode="External"/><Relationship Id="rId18" Type="http://schemas.openxmlformats.org/officeDocument/2006/relationships/hyperlink" Target="http://online.zakon.kz/Document/?link_id=1007340027" TargetMode="External"/><Relationship Id="rId26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2.jpg"/><Relationship Id="rId34" Type="http://schemas.openxmlformats.org/officeDocument/2006/relationships/theme" Target="theme/theme1.xml"/><Relationship Id="rId7" Type="http://schemas.openxmlformats.org/officeDocument/2006/relationships/hyperlink" Target="http://online.zakon.kz/Document/?link_id=1007340027" TargetMode="External"/><Relationship Id="rId12" Type="http://schemas.openxmlformats.org/officeDocument/2006/relationships/hyperlink" Target="http://online.zakon.kz/Document/?link_id=1007340027" TargetMode="External"/><Relationship Id="rId17" Type="http://schemas.openxmlformats.org/officeDocument/2006/relationships/hyperlink" Target="http://online.zakon.kz/Document/?link_id=1007340027" TargetMode="External"/><Relationship Id="rId25" Type="http://schemas.openxmlformats.org/officeDocument/2006/relationships/image" Target="media/image4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online.zakon.kz/Document/?link_id=1007340027" TargetMode="External"/><Relationship Id="rId20" Type="http://schemas.openxmlformats.org/officeDocument/2006/relationships/image" Target="media/image1.jpg"/><Relationship Id="rId29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hyperlink" Target="http://online.zakon.kz/Document/?link_id=1007340027" TargetMode="External"/><Relationship Id="rId11" Type="http://schemas.openxmlformats.org/officeDocument/2006/relationships/hyperlink" Target="http://online.zakon.kz/Document/?link_id=1007340027" TargetMode="External"/><Relationship Id="rId24" Type="http://schemas.openxmlformats.org/officeDocument/2006/relationships/image" Target="media/image20.jpg"/><Relationship Id="rId32" Type="http://schemas.openxmlformats.org/officeDocument/2006/relationships/image" Target="media/image9.jpg"/><Relationship Id="rId5" Type="http://schemas.openxmlformats.org/officeDocument/2006/relationships/hyperlink" Target="http://online.zakon.kz/Document/?link_id=1007340027" TargetMode="External"/><Relationship Id="rId15" Type="http://schemas.openxmlformats.org/officeDocument/2006/relationships/hyperlink" Target="http://online.zakon.kz/Document/?link_id=1007340027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40.jpg"/><Relationship Id="rId10" Type="http://schemas.openxmlformats.org/officeDocument/2006/relationships/hyperlink" Target="http://online.zakon.kz/Document/?link_id=1007340027" TargetMode="External"/><Relationship Id="rId19" Type="http://schemas.openxmlformats.org/officeDocument/2006/relationships/hyperlink" Target="http://online.zakon.kz/Document/?link_id=1007340027" TargetMode="External"/><Relationship Id="rId31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link_id=1007340027" TargetMode="External"/><Relationship Id="rId14" Type="http://schemas.openxmlformats.org/officeDocument/2006/relationships/hyperlink" Target="http://online.zakon.kz/Document/?link_id=1007340027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6.jpg"/><Relationship Id="rId30" Type="http://schemas.openxmlformats.org/officeDocument/2006/relationships/image" Target="media/image7.jpg"/><Relationship Id="rId8" Type="http://schemas.openxmlformats.org/officeDocument/2006/relationships/hyperlink" Target="http://online.zakon.kz/Document/?link_id=1007340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3789</Words>
  <Characters>21603</Characters>
  <Application>Microsoft Office Word</Application>
  <DocSecurity>4</DocSecurity>
  <Lines>180</Lines>
  <Paragraphs>50</Paragraphs>
  <ScaleCrop>false</ScaleCrop>
  <Company/>
  <LinksUpToDate>false</LinksUpToDate>
  <CharactersWithSpaces>25342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РАЗВИТИЯ АО «ХОЛДИНГ «КАСИПКОР»</dc:title>
  <dc:subject/>
  <dc:creator>Dauranov</dc:creator>
  <cp:keywords/>
  <cp:lastModifiedBy>word</cp:lastModifiedBy>
  <cp:revision>2</cp:revision>
  <dcterms:created xsi:type="dcterms:W3CDTF">2022-06-29T10:34:00Z</dcterms:created>
  <dcterms:modified xsi:type="dcterms:W3CDTF">2022-06-29T10:34:00Z</dcterms:modified>
</cp:coreProperties>
</file>