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c7ac" w14:textId="008c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04.06.2021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(бұдан әрі – № 264 қаулы) бекітілген.</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xml:space="preserve">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17"/>
    <w:p>
      <w:pPr>
        <w:spacing w:after="0"/>
        <w:ind w:left="0"/>
        <w:jc w:val="both"/>
      </w:pPr>
      <w:r>
        <w:rPr>
          <w:rFonts w:ascii="Times New Roman"/>
          <w:b w:val="false"/>
          <w:i w:val="false"/>
          <w:color w:val="000000"/>
          <w:sz w:val="28"/>
        </w:rPr>
        <w:t>
      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рухани (діни)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өтініштері бойынша ТжКОББ ұйымының жобалық мүмкіндігін ескере отырып, жүзеге асырылады.</w:t>
      </w:r>
    </w:p>
    <w:bookmarkEnd w:id="20"/>
    <w:p>
      <w:pPr>
        <w:spacing w:after="0"/>
        <w:ind w:left="0"/>
        <w:jc w:val="both"/>
      </w:pPr>
      <w:r>
        <w:rPr>
          <w:rFonts w:ascii="Times New Roman"/>
          <w:b w:val="false"/>
          <w:i w:val="false"/>
          <w:color w:val="000000"/>
          <w:sz w:val="28"/>
        </w:rPr>
        <w:t>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ТжКОББ-ның білім беру ұйымына (бұдан әрі - көрсетілетін қызметті беруші) не "электрондық үкімет" веб-порталына (бұдан әрі - портал)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 көрсетуге қойылатын негізгі талаптар тізіліміне (бұдан әрі - Тізбе) сәйкес құжаттар топтамасын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4"/>
    <w:bookmarkStart w:name="z28" w:id="25"/>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6"/>
    <w:bookmarkStart w:name="z30" w:id="27"/>
    <w:p>
      <w:pPr>
        <w:spacing w:after="0"/>
        <w:ind w:left="0"/>
        <w:jc w:val="both"/>
      </w:pPr>
      <w:r>
        <w:rPr>
          <w:rFonts w:ascii="Times New Roman"/>
          <w:b w:val="false"/>
          <w:i w:val="false"/>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7"/>
    <w:bookmarkStart w:name="z31" w:id="28"/>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8"/>
    <w:bookmarkStart w:name="z32" w:id="29"/>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bookmarkEnd w:id="29"/>
    <w:bookmarkStart w:name="z33" w:id="30"/>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0"/>
    <w:bookmarkStart w:name="z34" w:id="31"/>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5" w:id="32"/>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3"/>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7" w:id="34"/>
    <w:p>
      <w:pPr>
        <w:spacing w:after="0"/>
        <w:ind w:left="0"/>
        <w:jc w:val="both"/>
      </w:pPr>
      <w:r>
        <w:rPr>
          <w:rFonts w:ascii="Times New Roman"/>
          <w:b w:val="false"/>
          <w:i w:val="false"/>
          <w:color w:val="000000"/>
          <w:sz w:val="28"/>
        </w:rPr>
        <w:t>
      23. Оқуға түсушілерден түскен өтініштер ТжКОББ ұйымының тіркеу журналдарына тіркеледі.</w:t>
      </w:r>
    </w:p>
    <w:bookmarkEnd w:id="34"/>
    <w:bookmarkStart w:name="z38" w:id="35"/>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5"/>
    <w:bookmarkStart w:name="z95" w:id="36"/>
    <w:p>
      <w:pPr>
        <w:spacing w:after="0"/>
        <w:ind w:left="0"/>
        <w:jc w:val="both"/>
      </w:pPr>
      <w:r>
        <w:rPr>
          <w:rFonts w:ascii="Times New Roman"/>
          <w:b w:val="false"/>
          <w:i w:val="false"/>
          <w:color w:val="000000"/>
          <w:sz w:val="28"/>
        </w:rPr>
        <w:t>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7"/>
    <w:bookmarkStart w:name="z40" w:id="38"/>
    <w:p>
      <w:pPr>
        <w:spacing w:after="0"/>
        <w:ind w:left="0"/>
        <w:jc w:val="both"/>
      </w:pPr>
      <w:r>
        <w:rPr>
          <w:rFonts w:ascii="Times New Roman"/>
          <w:b w:val="false"/>
          <w:i w:val="false"/>
          <w:color w:val="000000"/>
          <w:sz w:val="28"/>
        </w:rPr>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негізінде жүзеге асырылады. </w:t>
      </w:r>
    </w:p>
    <w:bookmarkEnd w:id="38"/>
    <w:bookmarkStart w:name="z41" w:id="39"/>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39"/>
    <w:bookmarkStart w:name="z42" w:id="40"/>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40"/>
    <w:bookmarkStart w:name="z43" w:id="41"/>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1"/>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2"/>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2"/>
    <w:bookmarkStart w:name="z45" w:id="43"/>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3"/>
    <w:bookmarkStart w:name="z46" w:id="44"/>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bookmarkEnd w:id="44"/>
    <w:bookmarkStart w:name="z47" w:id="45"/>
    <w:p>
      <w:pPr>
        <w:spacing w:after="0"/>
        <w:ind w:left="0"/>
        <w:jc w:val="both"/>
      </w:pPr>
      <w:r>
        <w:rPr>
          <w:rFonts w:ascii="Times New Roman"/>
          <w:b w:val="false"/>
          <w:i w:val="false"/>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6"/>
    <w:bookmarkStart w:name="z49" w:id="47"/>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7"/>
    <w:bookmarkStart w:name="z50" w:id="48"/>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48"/>
    <w:bookmarkStart w:name="z51" w:id="49"/>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49"/>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50"/>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50"/>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адамдарға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мүгедектігі бар балалар мен мүгедектігі бар адамдарға үшін ымдау тілін білетін көмекшінің қажеттілігі туралы еркін нысанда қосымша өтініш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1"/>
    <w:bookmarkStart w:name="z54" w:id="52"/>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2"/>
    <w:bookmarkStart w:name="z55" w:id="53"/>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3"/>
    <w:bookmarkStart w:name="z56" w:id="54"/>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4"/>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медициналық мамандықтар бойынша психометриялық тестілеу "өтті" немесе "өтпеді" деген нысанында бағаланады;</w:t>
      </w:r>
    </w:p>
    <w:p>
      <w:pPr>
        <w:spacing w:after="0"/>
        <w:ind w:left="0"/>
        <w:jc w:val="both"/>
      </w:pPr>
      <w:r>
        <w:rPr>
          <w:rFonts w:ascii="Times New Roman"/>
          <w:b w:val="false"/>
          <w:i w:val="false"/>
          <w:color w:val="000000"/>
          <w:sz w:val="28"/>
        </w:rPr>
        <w:t>
      3) арнайы және шығармашылық емтихандар бойынша қанағаттанарлықсыз баға алған адамдар келесі емтиханға, конкурсқа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5"/>
    <w:bookmarkStart w:name="z58" w:id="56"/>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56"/>
    <w:bookmarkStart w:name="z59" w:id="57"/>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57"/>
    <w:bookmarkStart w:name="z60" w:id="58"/>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58"/>
    <w:bookmarkStart w:name="z61" w:id="59"/>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59"/>
    <w:bookmarkStart w:name="z62" w:id="60"/>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60"/>
    <w:bookmarkStart w:name="z63" w:id="61"/>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1"/>
    <w:bookmarkStart w:name="z64" w:id="62"/>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2"/>
    <w:bookmarkStart w:name="z65" w:id="63"/>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3"/>
    <w:bookmarkStart w:name="z66" w:id="64"/>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4"/>
    <w:bookmarkStart w:name="z67" w:id="65"/>
    <w:p>
      <w:pPr>
        <w:spacing w:after="0"/>
        <w:ind w:left="0"/>
        <w:jc w:val="both"/>
      </w:pPr>
      <w:r>
        <w:rPr>
          <w:rFonts w:ascii="Times New Roman"/>
          <w:b w:val="false"/>
          <w:i w:val="false"/>
          <w:color w:val="000000"/>
          <w:sz w:val="28"/>
        </w:rPr>
        <w:t xml:space="preserve">
      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bookmarkEnd w:id="65"/>
    <w:bookmarkStart w:name="z68" w:id="66"/>
    <w:p>
      <w:pPr>
        <w:spacing w:after="0"/>
        <w:ind w:left="0"/>
        <w:jc w:val="both"/>
      </w:pPr>
      <w:r>
        <w:rPr>
          <w:rFonts w:ascii="Times New Roman"/>
          <w:b w:val="false"/>
          <w:i w:val="false"/>
          <w:color w:val="000000"/>
          <w:sz w:val="28"/>
        </w:rPr>
        <w:t>
      54. Конкурсты Білім басқармасы (білім беру, мәдениет және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bookmarkEnd w:id="66"/>
    <w:bookmarkStart w:name="z69" w:id="67"/>
    <w:p>
      <w:pPr>
        <w:spacing w:after="0"/>
        <w:ind w:left="0"/>
        <w:jc w:val="both"/>
      </w:pPr>
      <w:r>
        <w:rPr>
          <w:rFonts w:ascii="Times New Roman"/>
          <w:b w:val="false"/>
          <w:i w:val="false"/>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bookmarkEnd w:id="67"/>
    <w:bookmarkStart w:name="z70" w:id="68"/>
    <w:p>
      <w:pPr>
        <w:spacing w:after="0"/>
        <w:ind w:left="0"/>
        <w:jc w:val="both"/>
      </w:pPr>
      <w:r>
        <w:rPr>
          <w:rFonts w:ascii="Times New Roman"/>
          <w:b w:val="false"/>
          <w:i w:val="false"/>
          <w:color w:val="000000"/>
          <w:sz w:val="28"/>
        </w:rPr>
        <w:t>
      56. Мәдениет және спорт саласындағы уәкілетті 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69"/>
    <w:bookmarkStart w:name="z72" w:id="70"/>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70"/>
    <w:bookmarkStart w:name="z73" w:id="71"/>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1"/>
    <w:bookmarkStart w:name="z74" w:id="72"/>
    <w:p>
      <w:pPr>
        <w:spacing w:after="0"/>
        <w:ind w:left="0"/>
        <w:jc w:val="both"/>
      </w:pPr>
      <w:r>
        <w:rPr>
          <w:rFonts w:ascii="Times New Roman"/>
          <w:b w:val="false"/>
          <w:i w:val="false"/>
          <w:color w:val="000000"/>
          <w:sz w:val="28"/>
        </w:rPr>
        <w:t>
      60. Бағалардың орташа балы:</w:t>
      </w:r>
    </w:p>
    <w:bookmarkEnd w:id="72"/>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3"/>
    <w:p>
      <w:pPr>
        <w:spacing w:after="0"/>
        <w:ind w:left="0"/>
        <w:jc w:val="both"/>
      </w:pPr>
      <w:r>
        <w:rPr>
          <w:rFonts w:ascii="Times New Roman"/>
          <w:b w:val="false"/>
          <w:i w:val="false"/>
          <w:color w:val="000000"/>
          <w:sz w:val="28"/>
        </w:rPr>
        <w:t xml:space="preserve">
      61. Орташа конкурстық бал тең болған кезде білім туралы құжаттың орташа балы,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ескеріледі.</w:t>
      </w:r>
    </w:p>
    <w:bookmarkEnd w:id="73"/>
    <w:bookmarkStart w:name="z76" w:id="74"/>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Білім басқармасының ақпараттық жүйесі арқылы ТжКОББ ұйымдарының қабылдау комиссиялары белгілейді.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63. Мемлекеттік тапсырыс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w:t>
      </w:r>
      <w:r>
        <w:rPr>
          <w:rFonts w:ascii="Times New Roman"/>
          <w:b w:val="false"/>
          <w:i w:val="false"/>
          <w:color w:val="000000"/>
          <w:sz w:val="28"/>
        </w:rPr>
        <w:t>бұйрыққа</w:t>
      </w:r>
      <w:r>
        <w:rPr>
          <w:rFonts w:ascii="Times New Roman"/>
          <w:b w:val="false"/>
          <w:i w:val="false"/>
          <w:color w:val="000000"/>
          <w:sz w:val="28"/>
        </w:rPr>
        <w:t xml:space="preserve"> сәйкес мамандықтар және ТжКОББ ұйымдары бойынша мемлекеттік тапсырыс қайта бөлінеді.</w:t>
      </w:r>
    </w:p>
    <w:bookmarkEnd w:id="75"/>
    <w:p>
      <w:pPr>
        <w:spacing w:after="0"/>
        <w:ind w:left="0"/>
        <w:jc w:val="both"/>
      </w:pPr>
      <w:r>
        <w:rPr>
          <w:rFonts w:ascii="Times New Roman"/>
          <w:b w:val="false"/>
          <w:i w:val="false"/>
          <w:color w:val="000000"/>
          <w:sz w:val="28"/>
        </w:rPr>
        <w:t xml:space="preserve">
      Білім басқармаларының ақпараттық жүйесі білім басқармасына ТжКОББ ұйымдарына қабылдау үшін талапкерлерді бөлу қорытындыларын: </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кадрларды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bookmarkEnd w:id="76"/>
    <w:bookmarkStart w:name="z79" w:id="77"/>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77"/>
    <w:bookmarkStart w:name="z80" w:id="78"/>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8"/>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0"/>
        <w:ind w:left="0"/>
        <w:jc w:val="both"/>
      </w:pPr>
      <w:r>
        <w:rPr>
          <w:rFonts w:ascii="Times New Roman"/>
          <w:b w:val="false"/>
          <w:i w:val="false"/>
          <w:color w:val="000000"/>
          <w:sz w:val="28"/>
        </w:rPr>
        <w:t>
      4) кәсіпорындардың (ұйымдардың, мекемелердің) өтінімдері бойынша күнтізбелік жылдың 18 тамызына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79"/>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11.10.2022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Тізбенің 9-тармағында жазылған негіздерге сәйкес құжаттарды одан әрі қараудан дәлелді бас тарту және осы Қағидаларға 2-қосымшаға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4 дана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білімі туралы құжаттың электрондық көшірмесі немесе электрондық түрдегі білім туралы құжат;</w:t>
            </w:r>
          </w:p>
          <w:p>
            <w:pPr>
              <w:spacing w:after="20"/>
              <w:ind w:left="20"/>
              <w:jc w:val="both"/>
            </w:pPr>
            <w:r>
              <w:rPr>
                <w:rFonts w:ascii="Times New Roman"/>
                <w:b w:val="false"/>
                <w:i w:val="false"/>
                <w:color w:val="000000"/>
                <w:sz w:val="20"/>
              </w:rPr>
              <w:t>
3) № 075-У нысаны бойынша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1"/>
    <w:p>
      <w:pPr>
        <w:spacing w:after="0"/>
        <w:ind w:left="0"/>
        <w:jc w:val="left"/>
      </w:pPr>
      <w:r>
        <w:rPr>
          <w:rFonts w:ascii="Times New Roman"/>
          <w:b/>
          <w:i w:val="false"/>
          <w:color w:val="000000"/>
        </w:rPr>
        <w:t xml:space="preserve"> Құжаттарды қабылдаудан бас тартқаны туралы қолхат</w:t>
      </w:r>
    </w:p>
    <w:bookmarkEnd w:id="81"/>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11.10.2022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топтамасын ұсынбағаныңызға және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2"/>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3"/>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3"/>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4"/>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4"/>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5"/>
    <w:p>
      <w:pPr>
        <w:spacing w:after="0"/>
        <w:ind w:left="0"/>
        <w:jc w:val="left"/>
      </w:pPr>
      <w:r>
        <w:rPr>
          <w:rFonts w:ascii="Times New Roman"/>
          <w:b/>
          <w:i w:val="false"/>
          <w:color w:val="000000"/>
        </w:rPr>
        <w:t xml:space="preserve"> Өтініш нысаны</w:t>
      </w:r>
    </w:p>
    <w:bookmarkEnd w:id="85"/>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